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CE3">
              <w:rPr>
                <w:rFonts w:ascii="Times New Roman" w:hAnsi="Times New Roman" w:cs="Times New Roman"/>
              </w:rPr>
              <w:t>96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ED374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FF0CE3">
              <w:rPr>
                <w:rFonts w:ascii="Times New Roman" w:hAnsi="Times New Roman" w:cs="Times New Roman"/>
              </w:rPr>
              <w:t>3 i krzewów w ilości 25 m2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F0CE3">
              <w:rPr>
                <w:rFonts w:ascii="Times New Roman" w:hAnsi="Times New Roman" w:cs="Times New Roman"/>
              </w:rPr>
              <w:t>138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F0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63D1C">
              <w:rPr>
                <w:rFonts w:ascii="Times New Roman" w:hAnsi="Times New Roman" w:cs="Times New Roman"/>
              </w:rPr>
              <w:t>.10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F0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63D1C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CE3">
              <w:rPr>
                <w:rFonts w:ascii="Times New Roman" w:hAnsi="Times New Roman" w:cs="Times New Roman"/>
              </w:rPr>
              <w:t>95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60DA9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66935"/>
    <w:rsid w:val="005E3EFC"/>
    <w:rsid w:val="00613ABF"/>
    <w:rsid w:val="00663D1C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2016-03-02T13:17:00Z</dcterms:created>
  <dcterms:modified xsi:type="dcterms:W3CDTF">2016-03-02T13:17:00Z</dcterms:modified>
</cp:coreProperties>
</file>