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8DD6" w14:textId="77777777" w:rsidR="00407A73" w:rsidRDefault="00407A73" w:rsidP="00407A73">
      <w:pPr>
        <w:suppressAutoHyphens/>
        <w:spacing w:line="36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407A73">
        <w:rPr>
          <w:rFonts w:ascii="Arial" w:hAnsi="Arial" w:cs="Arial"/>
          <w:sz w:val="24"/>
          <w:szCs w:val="24"/>
          <w:u w:val="single"/>
        </w:rPr>
        <w:t xml:space="preserve">Załącznik nr </w:t>
      </w:r>
      <w:r w:rsidRPr="00407A73">
        <w:rPr>
          <w:rFonts w:ascii="Arial" w:hAnsi="Arial" w:cs="Arial"/>
          <w:b/>
          <w:sz w:val="24"/>
          <w:szCs w:val="24"/>
          <w:u w:val="single"/>
        </w:rPr>
        <w:t xml:space="preserve">12 </w:t>
      </w:r>
      <w:r w:rsidRPr="00407A73">
        <w:rPr>
          <w:rFonts w:ascii="Arial" w:hAnsi="Arial" w:cs="Arial"/>
          <w:sz w:val="24"/>
          <w:szCs w:val="24"/>
          <w:u w:val="single"/>
        </w:rPr>
        <w:t>- Dokumentacja dot.</w:t>
      </w:r>
      <w:r w:rsidRPr="00407A73">
        <w:rPr>
          <w:rFonts w:ascii="Arial" w:hAnsi="Arial" w:cs="Arial"/>
          <w:b/>
          <w:sz w:val="24"/>
          <w:szCs w:val="24"/>
          <w:u w:val="single"/>
        </w:rPr>
        <w:t xml:space="preserve"> Budowa sieci </w:t>
      </w:r>
      <w:proofErr w:type="spellStart"/>
      <w:r w:rsidRPr="00407A73">
        <w:rPr>
          <w:rFonts w:ascii="Arial" w:hAnsi="Arial" w:cs="Arial"/>
          <w:b/>
          <w:sz w:val="24"/>
          <w:szCs w:val="24"/>
          <w:u w:val="single"/>
        </w:rPr>
        <w:t>wod</w:t>
      </w:r>
      <w:proofErr w:type="spellEnd"/>
      <w:r w:rsidRPr="00407A73">
        <w:rPr>
          <w:rFonts w:ascii="Arial" w:hAnsi="Arial" w:cs="Arial"/>
          <w:b/>
          <w:sz w:val="24"/>
          <w:szCs w:val="24"/>
          <w:u w:val="single"/>
        </w:rPr>
        <w:t xml:space="preserve">. - kan. do Łysakowa, budowa SUW </w:t>
      </w:r>
      <w:proofErr w:type="gramStart"/>
      <w:r w:rsidRPr="00407A73">
        <w:rPr>
          <w:rFonts w:ascii="Arial" w:hAnsi="Arial" w:cs="Arial"/>
          <w:b/>
          <w:sz w:val="24"/>
          <w:szCs w:val="24"/>
          <w:u w:val="single"/>
        </w:rPr>
        <w:t xml:space="preserve">Rozdroże </w:t>
      </w:r>
      <w:r w:rsidRPr="00407A73">
        <w:rPr>
          <w:rFonts w:ascii="Arial" w:hAnsi="Arial" w:cs="Arial"/>
          <w:sz w:val="24"/>
          <w:szCs w:val="24"/>
          <w:u w:val="single"/>
        </w:rPr>
        <w:t>.</w:t>
      </w:r>
      <w:proofErr w:type="gramEnd"/>
      <w:r w:rsidRPr="00407A73">
        <w:rPr>
          <w:rFonts w:ascii="Arial" w:hAnsi="Arial" w:cs="Arial"/>
          <w:sz w:val="24"/>
          <w:szCs w:val="24"/>
          <w:u w:val="single"/>
        </w:rPr>
        <w:t>:</w:t>
      </w:r>
    </w:p>
    <w:p w14:paraId="50AF0CD4" w14:textId="77777777" w:rsidR="00407A73" w:rsidRPr="00407A73" w:rsidRDefault="00407A73" w:rsidP="00407A73">
      <w:pPr>
        <w:suppressAutoHyphens/>
        <w:spacing w:line="36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14:paraId="668C02CC" w14:textId="77777777" w:rsidR="00407A73" w:rsidRDefault="00407A73" w:rsidP="00407A73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Decyzja Starosty Nidzickiego nr 231/2017 z dnia 19.12.2017</w:t>
      </w:r>
      <w:r w:rsidRPr="00A11003">
        <w:rPr>
          <w:rFonts w:ascii="Arial" w:hAnsi="Arial" w:cs="Arial"/>
          <w:sz w:val="20"/>
          <w:szCs w:val="20"/>
        </w:rPr>
        <w:t xml:space="preserve"> r.</w:t>
      </w:r>
    </w:p>
    <w:p w14:paraId="24542786" w14:textId="77777777" w:rsidR="00407A73" w:rsidRDefault="00407A73" w:rsidP="00407A73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Decyzja Starosty Nidzickiego z dnia 01.04.2022</w:t>
      </w:r>
      <w:r w:rsidRPr="00A1100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o przeniesieniu pozwolenia na budowę</w:t>
      </w:r>
    </w:p>
    <w:p w14:paraId="4B7D0A3C" w14:textId="77777777" w:rsidR="00407A73" w:rsidRDefault="00407A73" w:rsidP="00407A7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Zaświadczenie Starosty Nidzickiego z dnia 05.04.2022 r. o braku podstaw do wniesienia sprzeciwu do zgłoszenia</w:t>
      </w:r>
    </w:p>
    <w:p w14:paraId="16FE6F60" w14:textId="77777777" w:rsidR="00407A73" w:rsidRDefault="00407A73" w:rsidP="00407A7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12.4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- Projekt budowlany do Decyzji nr 231/2017 z dnia 19.12.2017 r. (Łysakowo-Rozdroże)</w:t>
      </w:r>
    </w:p>
    <w:p w14:paraId="3A03659B" w14:textId="77777777" w:rsidR="00407A73" w:rsidRDefault="00407A73" w:rsidP="00407A7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budowlany do zgłoszenia (Rozdroże)</w:t>
      </w:r>
    </w:p>
    <w:p w14:paraId="2F5DB9D6" w14:textId="77777777" w:rsidR="00407A73" w:rsidRDefault="00407A73" w:rsidP="00407A7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12.6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Pr="001B69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Specyfikacja techniczna wykonania i odbioru robót budowlanych</w:t>
      </w:r>
    </w:p>
    <w:p w14:paraId="368733D0" w14:textId="11EE7F27" w:rsidR="007F3D10" w:rsidRDefault="007F3D10" w:rsidP="007F3D1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12.7.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Przedmiar robót nr 1 branża sanitarna, technologia </w:t>
      </w:r>
    </w:p>
    <w:p w14:paraId="0590C307" w14:textId="77777777" w:rsidR="007F3D10" w:rsidRPr="007F3D10" w:rsidRDefault="007F3D10" w:rsidP="007F3D1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DB7BFD" w14:textId="1D969E70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12.8.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Przedmiar robót nr 2 branża sanitarna</w:t>
      </w:r>
    </w:p>
    <w:p w14:paraId="3648FFB0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30996A" w14:textId="2985C3FA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12.9.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Przedmiar robót nr 3 branża budowlana</w:t>
      </w:r>
    </w:p>
    <w:p w14:paraId="0BBC1AC6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7A3EC4" w14:textId="4A5BE64F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12.10.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Przedmiar robót nr 4 branża elektryczna</w:t>
      </w:r>
    </w:p>
    <w:p w14:paraId="429F505F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C6B515" w14:textId="74DB2706" w:rsidR="007F3D10" w:rsidRDefault="007F3D10" w:rsidP="007F3D1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12.11.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Kosztorys ofertowy nr 1 branża sanitarna, technologia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(należy złożyć do oferty)</w:t>
      </w:r>
    </w:p>
    <w:p w14:paraId="1674FB35" w14:textId="77777777" w:rsidR="007F3D10" w:rsidRPr="007F3D10" w:rsidRDefault="007F3D10" w:rsidP="007F3D1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D8BDE" w14:textId="20D5D4A2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12.12.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Kosztorys ofertowy nr 2 branża sanitarna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(należy złożyć do oferty)</w:t>
      </w:r>
    </w:p>
    <w:p w14:paraId="464AFD0E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8BA80D" w14:textId="45DAD063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12.13.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Kosztorys ofertowy nr 3 branża budowlana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(należy złożyć do oferty)</w:t>
      </w:r>
    </w:p>
    <w:p w14:paraId="767938AF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BAFAD9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12.14.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Kosztorys ofertowy nr 4 branża elektryczna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(należy złożyć do oferty)</w:t>
      </w:r>
    </w:p>
    <w:p w14:paraId="1C55DC8C" w14:textId="77777777" w:rsidR="007F3D10" w:rsidRDefault="007F3D10" w:rsidP="00F144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A60865" w14:textId="77777777" w:rsidR="007F3D10" w:rsidRDefault="007F3D10" w:rsidP="00F144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AAD1A3" w14:textId="24FAAC05" w:rsidR="00F14496" w:rsidRDefault="00F14496" w:rsidP="00F144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4496">
        <w:rPr>
          <w:rFonts w:ascii="Arial" w:hAnsi="Arial" w:cs="Arial"/>
          <w:bCs/>
          <w:sz w:val="24"/>
          <w:szCs w:val="24"/>
        </w:rPr>
        <w:t xml:space="preserve">Adres strony internetowej, na której udostępniane są w/w dokumenty: </w:t>
      </w:r>
    </w:p>
    <w:p w14:paraId="0F391423" w14:textId="77777777" w:rsidR="00F14496" w:rsidRPr="00F14496" w:rsidRDefault="00F14496" w:rsidP="00F144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C645DA" w14:textId="77777777" w:rsidR="00F14496" w:rsidRPr="00F14496" w:rsidRDefault="00F14496" w:rsidP="00F14496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  <w:r w:rsidRPr="00F14496">
        <w:rPr>
          <w:rFonts w:ascii="Arial" w:hAnsi="Arial" w:cs="Arial"/>
          <w:b/>
          <w:sz w:val="24"/>
          <w:szCs w:val="24"/>
        </w:rPr>
        <w:t>https://bip.nidzica.pl/zamowienia_publiczne/110/status/0/rodzaj/0/wzp/zwr/</w:t>
      </w:r>
    </w:p>
    <w:p w14:paraId="20728C72" w14:textId="77777777" w:rsidR="00F14496" w:rsidRDefault="00F14496" w:rsidP="00407A73">
      <w:pPr>
        <w:jc w:val="both"/>
      </w:pPr>
    </w:p>
    <w:sectPr w:rsidR="00F14496" w:rsidSect="00B0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0F4"/>
    <w:multiLevelType w:val="hybridMultilevel"/>
    <w:tmpl w:val="9026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73"/>
    <w:rsid w:val="002B1CF6"/>
    <w:rsid w:val="00407A73"/>
    <w:rsid w:val="007F3D10"/>
    <w:rsid w:val="00B04C5B"/>
    <w:rsid w:val="00F05DDA"/>
    <w:rsid w:val="00F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0CEF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14496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5</cp:revision>
  <dcterms:created xsi:type="dcterms:W3CDTF">2022-04-06T10:24:00Z</dcterms:created>
  <dcterms:modified xsi:type="dcterms:W3CDTF">2022-06-23T05:38:00Z</dcterms:modified>
</cp:coreProperties>
</file>