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90C6809" w:rsidR="0003234B" w:rsidRPr="00253862" w:rsidRDefault="00B9171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18306AEA" w:rsidR="005C4471" w:rsidRPr="005F6304" w:rsidRDefault="005C4471" w:rsidP="00B9171A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 xml:space="preserve">na budowie </w:t>
            </w:r>
            <w:r w:rsidR="00203ED8">
              <w:rPr>
                <w:sz w:val="20"/>
                <w:szCs w:val="20"/>
              </w:rPr>
              <w:t>farmy fotowoltaicznej</w:t>
            </w:r>
            <w:r w:rsidR="00E666F4">
              <w:rPr>
                <w:sz w:val="20"/>
                <w:szCs w:val="20"/>
              </w:rPr>
              <w:t xml:space="preserve"> </w:t>
            </w:r>
            <w:r w:rsidR="00B9171A">
              <w:rPr>
                <w:sz w:val="20"/>
                <w:szCs w:val="20"/>
              </w:rPr>
              <w:t>o łącznej mocy do 6 MW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D7C2583" w:rsidR="005C4471" w:rsidRPr="00185D51" w:rsidRDefault="00B9171A" w:rsidP="00984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o nr ew. 84/5 obręb Rączki oraz działka o nr ew. 19 obręb Załuski</w:t>
            </w:r>
            <w:r w:rsidR="00E666F4" w:rsidRPr="00E666F4">
              <w:rPr>
                <w:sz w:val="20"/>
                <w:szCs w:val="20"/>
              </w:rPr>
              <w:t>, gmina Nidzica,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58DB4BE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B9171A">
              <w:rPr>
                <w:sz w:val="20"/>
                <w:szCs w:val="20"/>
              </w:rPr>
              <w:t>6730.27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C10ECAE" w:rsidR="005C4471" w:rsidRPr="00253862" w:rsidRDefault="00B9171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bookmarkStart w:id="0" w:name="_GoBack"/>
            <w:bookmarkEnd w:id="0"/>
            <w:r w:rsidR="00E666F4">
              <w:rPr>
                <w:sz w:val="20"/>
                <w:szCs w:val="20"/>
              </w:rPr>
              <w:t>.02.2023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B00B8"/>
    <w:rsid w:val="007C2A37"/>
    <w:rsid w:val="0090049C"/>
    <w:rsid w:val="00984423"/>
    <w:rsid w:val="00B02808"/>
    <w:rsid w:val="00B9171A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2</cp:revision>
  <dcterms:created xsi:type="dcterms:W3CDTF">2023-03-17T06:31:00Z</dcterms:created>
  <dcterms:modified xsi:type="dcterms:W3CDTF">2023-03-17T06:31:00Z</dcterms:modified>
</cp:coreProperties>
</file>