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591"/>
      </w:tblGrid>
      <w:tr w:rsidR="00012104" w14:paraId="7D4E0D26" w14:textId="77777777" w:rsidTr="006D6BA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347698E2" w:rsidR="00012104" w:rsidRDefault="00295265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6</w:t>
            </w:r>
            <w:r w:rsidR="0001210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2A3849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4</w:t>
            </w:r>
          </w:p>
        </w:tc>
      </w:tr>
      <w:tr w:rsidR="00012104" w14:paraId="737F846D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735AD197" w:rsidR="00012104" w:rsidRDefault="006D6BA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  <w:r w:rsidR="0029526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3/2024</w:t>
            </w:r>
          </w:p>
        </w:tc>
      </w:tr>
      <w:tr w:rsidR="00012104" w14:paraId="50DF199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6A57A042" w:rsidR="00012104" w:rsidRDefault="006D6BAE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 w:rsidR="00B9006A">
              <w:rPr>
                <w:rFonts w:ascii="Arial" w:hAnsi="Arial" w:cs="Arial"/>
                <w:sz w:val="18"/>
                <w:szCs w:val="18"/>
                <w:lang w:eastAsia="en-US"/>
              </w:rPr>
              <w:t>środowiskowa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7B4BBB2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C176F" w14:textId="71009B59" w:rsidR="00012104" w:rsidRPr="00FF0E7D" w:rsidRDefault="006D6BAE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 w:rsidR="00295265">
              <w:rPr>
                <w:rFonts w:ascii="Arial" w:hAnsi="Arial" w:cs="Arial"/>
                <w:sz w:val="18"/>
                <w:szCs w:val="18"/>
                <w:lang w:eastAsia="en-US"/>
              </w:rPr>
              <w:t>stwierdzająca brak konieczności przeprowadzenia oceny oddziaływania na środowisko przedsięwzięcia polegającego na b</w:t>
            </w:r>
            <w:r w:rsidR="00295265" w:rsidRPr="00295265">
              <w:rPr>
                <w:rFonts w:ascii="Arial" w:hAnsi="Arial" w:cs="Arial"/>
                <w:sz w:val="18"/>
                <w:szCs w:val="18"/>
                <w:lang w:eastAsia="en-US"/>
              </w:rPr>
              <w:t xml:space="preserve">udowie i eksploatacji instalacji elektroenergetycznej o mocy do 6 </w:t>
            </w:r>
            <w:proofErr w:type="spellStart"/>
            <w:r w:rsidR="00295265" w:rsidRPr="00295265">
              <w:rPr>
                <w:rFonts w:ascii="Arial" w:hAnsi="Arial" w:cs="Arial"/>
                <w:sz w:val="18"/>
                <w:szCs w:val="18"/>
                <w:lang w:eastAsia="en-US"/>
              </w:rPr>
              <w:t>MWp</w:t>
            </w:r>
            <w:proofErr w:type="spellEnd"/>
            <w:r w:rsidR="00295265" w:rsidRPr="0029526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wraz z infrastrukturą towarzyszącą” ( dz. nr ew. 52/1, obręb Magdaleniec, gmina Nidzica)</w:t>
            </w:r>
          </w:p>
        </w:tc>
      </w:tr>
      <w:tr w:rsidR="00012104" w14:paraId="7CE21395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2D393440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295265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01021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2A384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05B971E7" w14:textId="77777777" w:rsidTr="006D6BAE">
        <w:trPr>
          <w:trHeight w:val="1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0AF9DB46" w:rsidR="00012104" w:rsidRDefault="006D6B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012104" w14:paraId="4CC2F1D9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4E375CF4" w:rsidR="00012104" w:rsidRDefault="002A3849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295265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01021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</w:tr>
      <w:tr w:rsidR="00012104" w14:paraId="2246076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234CE3A1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D6BAE">
              <w:rPr>
                <w:rFonts w:ascii="Arial" w:hAnsi="Arial" w:cs="Arial"/>
                <w:sz w:val="18"/>
                <w:szCs w:val="18"/>
                <w:lang w:eastAsia="en-US"/>
              </w:rPr>
              <w:t>Kierownik Wydz. TI</w:t>
            </w:r>
          </w:p>
        </w:tc>
      </w:tr>
      <w:tr w:rsidR="00012104" w14:paraId="63241EE1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3D65E78A" w:rsidR="00012104" w:rsidRDefault="0001021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295265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B9006A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A384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B9006A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2A3849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</w:tr>
      <w:tr w:rsidR="00012104" w14:paraId="33E65E5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Miejski w Nidzicy,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7B4F7FCA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14:paraId="2FBA5E89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02ECCF8D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14:paraId="28C3EB63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589E49A4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37C1459B" w:rsidR="00012104" w:rsidRDefault="0001021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295265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A384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2A3849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012104" w14:paraId="22AD77FF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6C75B34E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C941D8" w:rsidRDefault="00C941D8"/>
    <w:sectPr w:rsidR="00C94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10214"/>
    <w:rsid w:val="00012104"/>
    <w:rsid w:val="00295265"/>
    <w:rsid w:val="002A3849"/>
    <w:rsid w:val="00490139"/>
    <w:rsid w:val="006D6BAE"/>
    <w:rsid w:val="00952978"/>
    <w:rsid w:val="00B9006A"/>
    <w:rsid w:val="00C941D8"/>
    <w:rsid w:val="00C94F76"/>
    <w:rsid w:val="00D2002B"/>
    <w:rsid w:val="00D36F60"/>
    <w:rsid w:val="00E03336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17</cp:revision>
  <dcterms:created xsi:type="dcterms:W3CDTF">2022-03-17T10:48:00Z</dcterms:created>
  <dcterms:modified xsi:type="dcterms:W3CDTF">2024-02-14T10:42:00Z</dcterms:modified>
</cp:coreProperties>
</file>