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65" w:rsidRPr="0048694A" w:rsidRDefault="006A0165" w:rsidP="00725996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pl-PL"/>
        </w:rPr>
      </w:pPr>
      <w:r w:rsidRPr="0048694A">
        <w:rPr>
          <w:rFonts w:ascii="Times New Roman" w:eastAsia="SimSun" w:hAnsi="Times New Roman" w:cs="Times New Roman"/>
          <w:kern w:val="3"/>
          <w:sz w:val="20"/>
          <w:szCs w:val="20"/>
          <w:lang w:eastAsia="pl-PL"/>
        </w:rPr>
        <w:t xml:space="preserve">Nidzica, </w:t>
      </w:r>
      <w:r w:rsidR="008E741B" w:rsidRPr="0048694A">
        <w:rPr>
          <w:rFonts w:ascii="Times New Roman" w:eastAsia="SimSun" w:hAnsi="Times New Roman" w:cs="Times New Roman"/>
          <w:kern w:val="3"/>
          <w:sz w:val="20"/>
          <w:szCs w:val="20"/>
          <w:lang w:eastAsia="pl-PL"/>
        </w:rPr>
        <w:t>2</w:t>
      </w:r>
      <w:r w:rsidR="004A551A" w:rsidRPr="0048694A">
        <w:rPr>
          <w:rFonts w:ascii="Times New Roman" w:eastAsia="SimSun" w:hAnsi="Times New Roman" w:cs="Times New Roman"/>
          <w:kern w:val="3"/>
          <w:sz w:val="20"/>
          <w:szCs w:val="20"/>
          <w:lang w:eastAsia="pl-PL"/>
        </w:rPr>
        <w:t>2</w:t>
      </w:r>
      <w:r w:rsidR="008E741B" w:rsidRPr="0048694A">
        <w:rPr>
          <w:rFonts w:ascii="Times New Roman" w:eastAsia="SimSun" w:hAnsi="Times New Roman" w:cs="Times New Roman"/>
          <w:kern w:val="3"/>
          <w:sz w:val="20"/>
          <w:szCs w:val="20"/>
          <w:lang w:eastAsia="pl-PL"/>
        </w:rPr>
        <w:t xml:space="preserve"> marca</w:t>
      </w:r>
      <w:r w:rsidR="00A5297D" w:rsidRPr="0048694A">
        <w:rPr>
          <w:rFonts w:ascii="Times New Roman" w:eastAsia="SimSun" w:hAnsi="Times New Roman" w:cs="Times New Roman"/>
          <w:kern w:val="3"/>
          <w:sz w:val="20"/>
          <w:szCs w:val="20"/>
          <w:lang w:eastAsia="pl-PL"/>
        </w:rPr>
        <w:t xml:space="preserve"> 2024</w:t>
      </w:r>
      <w:r w:rsidRPr="0048694A">
        <w:rPr>
          <w:rFonts w:ascii="Times New Roman" w:eastAsia="SimSun" w:hAnsi="Times New Roman" w:cs="Times New Roman"/>
          <w:kern w:val="3"/>
          <w:sz w:val="20"/>
          <w:szCs w:val="20"/>
          <w:lang w:eastAsia="pl-PL"/>
        </w:rPr>
        <w:t xml:space="preserve"> r.</w:t>
      </w:r>
    </w:p>
    <w:p w:rsidR="004A551A" w:rsidRPr="0048694A" w:rsidRDefault="004A551A" w:rsidP="004A551A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pl-PL"/>
        </w:rPr>
      </w:pPr>
      <w:r w:rsidRPr="0048694A">
        <w:rPr>
          <w:rFonts w:ascii="Times New Roman" w:eastAsia="SimSun" w:hAnsi="Times New Roman" w:cs="Times New Roman"/>
          <w:kern w:val="3"/>
          <w:sz w:val="20"/>
          <w:szCs w:val="20"/>
          <w:u w:val="single"/>
          <w:lang w:eastAsia="pl-PL"/>
        </w:rPr>
        <w:t>Znak</w:t>
      </w:r>
      <w:r w:rsidRPr="0048694A">
        <w:rPr>
          <w:rFonts w:ascii="Times New Roman" w:eastAsia="SimSun" w:hAnsi="Times New Roman" w:cs="Times New Roman"/>
          <w:kern w:val="3"/>
          <w:sz w:val="20"/>
          <w:szCs w:val="20"/>
          <w:lang w:eastAsia="pl-PL"/>
        </w:rPr>
        <w:t>:</w:t>
      </w:r>
    </w:p>
    <w:p w:rsidR="004A551A" w:rsidRPr="0048694A" w:rsidRDefault="004A551A" w:rsidP="004A551A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pl-PL"/>
        </w:rPr>
      </w:pPr>
      <w:r w:rsidRPr="0048694A">
        <w:rPr>
          <w:rFonts w:ascii="Times New Roman" w:eastAsia="SimSun" w:hAnsi="Times New Roman" w:cs="Times New Roman"/>
          <w:kern w:val="3"/>
          <w:sz w:val="20"/>
          <w:szCs w:val="20"/>
          <w:lang w:eastAsia="pl-PL"/>
        </w:rPr>
        <w:t>TI.6730.29.2024</w:t>
      </w:r>
    </w:p>
    <w:p w:rsidR="006A0165" w:rsidRPr="00725996" w:rsidRDefault="006A0165" w:rsidP="00725996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pl-PL"/>
        </w:rPr>
      </w:pPr>
    </w:p>
    <w:p w:rsidR="00F14768" w:rsidRPr="00CB4E97" w:rsidRDefault="00F14768" w:rsidP="00F147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E97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F14768" w:rsidRPr="00CB4E97" w:rsidRDefault="00F14768" w:rsidP="00F147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E97">
        <w:rPr>
          <w:rFonts w:ascii="Times New Roman" w:hAnsi="Times New Roman" w:cs="Times New Roman"/>
          <w:b/>
          <w:sz w:val="24"/>
          <w:szCs w:val="24"/>
        </w:rPr>
        <w:t>BURMISTRZA NIDZICY</w:t>
      </w:r>
      <w:r w:rsidRPr="00CB4E97">
        <w:rPr>
          <w:rFonts w:ascii="Times New Roman" w:hAnsi="Times New Roman" w:cs="Times New Roman"/>
          <w:b/>
          <w:sz w:val="24"/>
          <w:szCs w:val="24"/>
        </w:rPr>
        <w:br/>
        <w:t>o wszczęciu postępowania administracyjnego</w:t>
      </w:r>
    </w:p>
    <w:p w:rsidR="007852E6" w:rsidRPr="00725996" w:rsidRDefault="007852E6" w:rsidP="00725996">
      <w:pPr>
        <w:suppressAutoHyphens/>
        <w:autoSpaceDN w:val="0"/>
        <w:spacing w:before="100"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pl-PL"/>
        </w:rPr>
      </w:pPr>
    </w:p>
    <w:p w:rsidR="00F03B6A" w:rsidRPr="00CB4E97" w:rsidRDefault="006A0165" w:rsidP="00725996">
      <w:pPr>
        <w:suppressAutoHyphens/>
        <w:autoSpaceDN w:val="0"/>
        <w:spacing w:after="12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CB4E97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Zgodnie z art. </w:t>
      </w:r>
      <w:r w:rsidR="00F14768" w:rsidRPr="00CB4E97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49, art. </w:t>
      </w:r>
      <w:r w:rsidRPr="00CB4E97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61 § 1 i § 4 us</w:t>
      </w:r>
      <w:r w:rsidR="00EC6BBD" w:rsidRPr="00CB4E97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tawy z dnia 14 czerwca 1960 r. </w:t>
      </w:r>
      <w:r w:rsidRPr="00CB4E97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Kodeks postę</w:t>
      </w:r>
      <w:r w:rsidR="008E741B" w:rsidRPr="00CB4E97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powania administracyjnego (</w:t>
      </w:r>
      <w:r w:rsidR="007629AF" w:rsidRPr="00CB4E97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Dz. U. z 202</w:t>
      </w:r>
      <w:r w:rsidR="0014236B" w:rsidRPr="00CB4E97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3</w:t>
      </w:r>
      <w:r w:rsidR="007629AF" w:rsidRPr="00CB4E97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 r. poz. </w:t>
      </w:r>
      <w:r w:rsidR="0014236B" w:rsidRPr="00CB4E97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775</w:t>
      </w:r>
      <w:r w:rsidR="00BF09BC" w:rsidRPr="00CB4E97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 z późn. zm.</w:t>
      </w:r>
      <w:r w:rsidRPr="00CB4E97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) </w:t>
      </w:r>
      <w:r w:rsidR="00F14768" w:rsidRPr="00CB4E97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– zwanej dalej </w:t>
      </w:r>
      <w:r w:rsidR="000E39D7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„</w:t>
      </w:r>
      <w:r w:rsidR="00F14768" w:rsidRPr="00CB4E97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Kpa</w:t>
      </w:r>
      <w:r w:rsidR="000E39D7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”</w:t>
      </w:r>
      <w:r w:rsidR="00F14768" w:rsidRPr="00CB4E97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, w związku z art. 53 ust. 1c ustawy z dnia 27 marca 2003 r. o planowaniu i zago</w:t>
      </w:r>
      <w:r w:rsidR="008E741B" w:rsidRPr="00CB4E97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spodarowaniu przestrzennym (</w:t>
      </w:r>
      <w:r w:rsidR="00F14768" w:rsidRPr="00CB4E97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Dz. U. z 2023 r. poz. 977 </w:t>
      </w:r>
      <w:r w:rsidR="0048694A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br/>
      </w:r>
      <w:r w:rsidR="00F14768" w:rsidRPr="00CB4E97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z późn. zm.)</w:t>
      </w:r>
    </w:p>
    <w:p w:rsidR="00F03B6A" w:rsidRPr="00CB4E97" w:rsidRDefault="00F03B6A" w:rsidP="00725996">
      <w:pPr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</w:pPr>
      <w:r w:rsidRPr="00CB4E9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zawiadamiam</w:t>
      </w:r>
    </w:p>
    <w:p w:rsidR="00BC69C6" w:rsidRPr="00324F26" w:rsidRDefault="00F53167" w:rsidP="00EC6BBD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u w:val="single"/>
          <w:lang w:eastAsia="pl-PL"/>
        </w:rPr>
      </w:pPr>
      <w:r w:rsidRPr="00324F2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strony, którym przysługują prawa rzeczowe do nieruchomości o nieuregulowanym stanie prawnym tj.</w:t>
      </w:r>
      <w:r w:rsidR="00324F26" w:rsidRPr="00324F2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:</w:t>
      </w:r>
      <w:r w:rsidRPr="00324F2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 </w:t>
      </w:r>
      <w:r w:rsidRPr="00324F26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t xml:space="preserve">działki </w:t>
      </w:r>
      <w:r w:rsidR="00D4501B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br/>
      </w:r>
      <w:r w:rsidRPr="00324F26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t xml:space="preserve">o nr ew. </w:t>
      </w:r>
      <w:r w:rsidR="00607B44" w:rsidRPr="00324F26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t xml:space="preserve">65/10 i </w:t>
      </w:r>
      <w:r w:rsidR="00615D01" w:rsidRPr="00324F26">
        <w:rPr>
          <w:rFonts w:ascii="Times New Roman" w:hAnsi="Times New Roman" w:cs="Times New Roman"/>
          <w:b/>
          <w:iCs/>
          <w:sz w:val="20"/>
          <w:szCs w:val="20"/>
        </w:rPr>
        <w:t>65/9</w:t>
      </w:r>
      <w:r w:rsidRPr="00324F26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t xml:space="preserve"> w obrębie </w:t>
      </w:r>
      <w:r w:rsidR="008E741B" w:rsidRPr="00324F26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t xml:space="preserve">nr </w:t>
      </w:r>
      <w:r w:rsidR="00615D01" w:rsidRPr="00324F26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t>1</w:t>
      </w:r>
      <w:r w:rsidR="008E741B" w:rsidRPr="00324F26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t xml:space="preserve">6 </w:t>
      </w:r>
      <w:r w:rsidR="00615D01" w:rsidRPr="00324F26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t>Napiwoda</w:t>
      </w:r>
      <w:r w:rsidRPr="00324F2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, gmina Nidzica, </w:t>
      </w:r>
      <w:r w:rsidR="00F03B6A" w:rsidRPr="00324F2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o wszczęciu</w:t>
      </w:r>
      <w:r w:rsidR="00EC6BBD" w:rsidRPr="00324F2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 na wniosek z dnia 14.02.2024r. (uzupełniony w dniu 21.03.2024r.) złożony przez Tartak Napiwoda Sp. z o.o., Napiwoda 19, 13-100 Nidzica, </w:t>
      </w:r>
      <w:r w:rsidR="00D4501B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br/>
      </w:r>
      <w:r w:rsidR="00EC6BBD" w:rsidRPr="00324F2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w imieniu której na podstawie udzielonego pełnomocnictwa występuje Pan Piotr </w:t>
      </w:r>
      <w:proofErr w:type="spellStart"/>
      <w:r w:rsidR="00EC6BBD" w:rsidRPr="00324F2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Zabiełło</w:t>
      </w:r>
      <w:proofErr w:type="spellEnd"/>
      <w:r w:rsidR="00EC6BBD" w:rsidRPr="00324F2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, postępowania administracyjnego w sprawie wydania </w:t>
      </w:r>
      <w:r w:rsidR="00EC6BBD" w:rsidRPr="00324F26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t xml:space="preserve">decyzji o  warunkach zabudowy działki o nr ew. 69/3 w obrębie ew. nr 16 Napiwoda, gmina Nidzica dla inwestycji polegającej na zmianie sposobu użytkowania hali produkcyjnej/ budynków 281104_5.0016.30_bud oraz 281104_5.0016.31_bud (hali przetarcia) </w:t>
      </w:r>
      <w:r w:rsidR="00D4501B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br/>
      </w:r>
      <w:r w:rsidR="00EC6BBD" w:rsidRPr="00324F26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t>z przebudową hali produkcyjnej w celu przystosowania jej do posadowienia układu kogeneracyjnego na terenie Tartaku Napiwoda</w:t>
      </w:r>
      <w:r w:rsidR="004B3C7A" w:rsidRPr="00324F2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.</w:t>
      </w:r>
    </w:p>
    <w:p w:rsidR="00EC5B76" w:rsidRPr="00324F26" w:rsidRDefault="00BC69C6" w:rsidP="00BC69C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324F2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ab/>
      </w:r>
      <w:r w:rsidR="00F53167" w:rsidRPr="00324F2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Zgodnie z art. 53 ust. 1c ustawy o planowaniu i zagospodarowaniu przestrzennym w przypadku nieruchomości o nieuregulowanym stanie prawnym lub nieuzyskania danych pozwalających na ustalenie adresu właściciela lub użytkownika wieczystego nieruchomości w sposób określony w ust. 1b, zawiadomienia dokonuje się w sposób, o którym mowa w art. 49 K</w:t>
      </w:r>
      <w:r w:rsidR="00C56628" w:rsidRPr="00324F2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pa</w:t>
      </w:r>
      <w:r w:rsidR="00F53167" w:rsidRPr="00324F2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. Przepisu art. 34 § 1 Kodeksu postępowania administracyjnego nie stosuje się.</w:t>
      </w:r>
    </w:p>
    <w:p w:rsidR="007852E6" w:rsidRPr="00324F26" w:rsidRDefault="0033302D" w:rsidP="00725996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324F2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Strony, na każdym etapie postępowania, mogą się zapoznać z aktami sprawy, uzyskać wyjaśnienia </w:t>
      </w:r>
      <w:r w:rsidR="00D4501B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br/>
      </w:r>
      <w:r w:rsidRPr="00324F2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w sprawie, składać wnioski i zastrzeżenia. Akta sprawy znajdują się do wglądu w Wydziale Techniczno-Inwestycyjnym Urzędu Miejskiego w Nidzicy, ul. Plac Wolności 1 pok. nr 2, w godzinach pracy Urzędu.</w:t>
      </w:r>
    </w:p>
    <w:p w:rsidR="00725996" w:rsidRPr="00324F26" w:rsidRDefault="00F53167" w:rsidP="00725996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324F2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Zgodnie z art. 35 § 4 Kpa w związku z art. 64 ust. 1 </w:t>
      </w:r>
      <w:proofErr w:type="spellStart"/>
      <w:r w:rsidRPr="00324F2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pkt</w:t>
      </w:r>
      <w:proofErr w:type="spellEnd"/>
      <w:r w:rsidRPr="00324F2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 1 ustawy o planowaniu i zagospodarowaniu przestrzennym </w:t>
      </w:r>
      <w:bookmarkStart w:id="0" w:name="_GoBack"/>
      <w:bookmarkEnd w:id="0"/>
      <w:r w:rsidRPr="00324F2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t</w:t>
      </w:r>
      <w:r w:rsidR="000E39D7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ermin załatwienia sprawy wynosi </w:t>
      </w:r>
      <w:r w:rsidRPr="00324F2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90 dni od dnia złożenia wniosku </w:t>
      </w:r>
      <w:r w:rsidR="00D4501B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br/>
      </w:r>
      <w:r w:rsidRPr="00324F2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o wydanie decyzji. Do terminu załatwienia sprawy </w:t>
      </w:r>
      <w:r w:rsidRPr="00324F26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t>nie wlicza się</w:t>
      </w:r>
      <w:r w:rsidRPr="00324F2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 zgodnie z art. 35 § 5 Kpa terminów przewidzianych w przepisach prawa dla dokonania określonych czynności, okresów zawieszenia postępowania, okresu trwania mediacji oraz okresów opóźnień spowodowanych z winy strony albo przyczyn niezależnych od organu.</w:t>
      </w:r>
    </w:p>
    <w:p w:rsidR="00F53167" w:rsidRPr="00324F26" w:rsidRDefault="00F53167" w:rsidP="00F531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24F2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Zawiadomienie stron</w:t>
      </w:r>
      <w:r w:rsidR="00A5297D" w:rsidRPr="00324F2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, którym przysługują prawa rzeczowe do nieruchomości o nieuregulowanym</w:t>
      </w:r>
      <w:r w:rsidRPr="00324F2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A5297D" w:rsidRPr="00324F2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stanie prawnym </w:t>
      </w:r>
      <w:r w:rsidRPr="00324F2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uważa się za dokonane po upływie 14 dni od dnia publicznego ogłoszenia.</w:t>
      </w:r>
    </w:p>
    <w:p w:rsidR="007852E6" w:rsidRPr="00CB4E97" w:rsidRDefault="00F03B6A" w:rsidP="00725996">
      <w:pPr>
        <w:suppressAutoHyphens/>
        <w:autoSpaceDN w:val="0"/>
        <w:spacing w:before="160" w:after="1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pl-PL"/>
        </w:rPr>
      </w:pPr>
      <w:r w:rsidRPr="00CB4E97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pl-PL"/>
        </w:rPr>
        <w:t>Pouczenie</w:t>
      </w:r>
    </w:p>
    <w:p w:rsidR="007852E6" w:rsidRPr="005B5C47" w:rsidRDefault="007852E6" w:rsidP="0072599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kern w:val="3"/>
          <w:sz w:val="20"/>
          <w:szCs w:val="20"/>
          <w:lang w:eastAsia="pl-PL"/>
        </w:rPr>
      </w:pPr>
      <w:r w:rsidRPr="00725996">
        <w:rPr>
          <w:rFonts w:ascii="Times New Roman" w:eastAsia="Times New Roman" w:hAnsi="Times New Roman" w:cs="Times New Roman"/>
          <w:bCs/>
          <w:iCs/>
          <w:kern w:val="3"/>
          <w:lang w:eastAsia="pl-PL"/>
        </w:rPr>
        <w:tab/>
      </w:r>
      <w:r w:rsidRPr="005B5C47">
        <w:rPr>
          <w:rFonts w:ascii="Times New Roman" w:eastAsia="Times New Roman" w:hAnsi="Times New Roman" w:cs="Times New Roman"/>
          <w:bCs/>
          <w:iCs/>
          <w:kern w:val="3"/>
          <w:sz w:val="20"/>
          <w:szCs w:val="20"/>
          <w:lang w:eastAsia="pl-PL"/>
        </w:rPr>
        <w:t xml:space="preserve">Stronie przysługuje czynny udział w każdym stadium postępowania administracyjnego, </w:t>
      </w:r>
      <w:r w:rsidR="000E39D7" w:rsidRPr="005B5C47">
        <w:rPr>
          <w:rFonts w:ascii="Times New Roman" w:eastAsia="Times New Roman" w:hAnsi="Times New Roman" w:cs="Times New Roman"/>
          <w:bCs/>
          <w:iCs/>
          <w:kern w:val="3"/>
          <w:sz w:val="20"/>
          <w:szCs w:val="20"/>
          <w:lang w:eastAsia="pl-PL"/>
        </w:rPr>
        <w:br/>
      </w:r>
      <w:r w:rsidRPr="005B5C47">
        <w:rPr>
          <w:rFonts w:ascii="Times New Roman" w:eastAsia="Times New Roman" w:hAnsi="Times New Roman" w:cs="Times New Roman"/>
          <w:bCs/>
          <w:iCs/>
          <w:kern w:val="3"/>
          <w:sz w:val="20"/>
          <w:szCs w:val="20"/>
          <w:lang w:eastAsia="pl-PL"/>
        </w:rPr>
        <w:t xml:space="preserve">a przed wydaniem decyzji prawo wypowiedzenia się co do zebranych w tej sprawie dowodów </w:t>
      </w:r>
      <w:r w:rsidR="000E39D7" w:rsidRPr="005B5C47">
        <w:rPr>
          <w:rFonts w:ascii="Times New Roman" w:eastAsia="Times New Roman" w:hAnsi="Times New Roman" w:cs="Times New Roman"/>
          <w:bCs/>
          <w:iCs/>
          <w:kern w:val="3"/>
          <w:sz w:val="20"/>
          <w:szCs w:val="20"/>
          <w:lang w:eastAsia="pl-PL"/>
        </w:rPr>
        <w:br/>
      </w:r>
      <w:r w:rsidRPr="005B5C47">
        <w:rPr>
          <w:rFonts w:ascii="Times New Roman" w:eastAsia="Times New Roman" w:hAnsi="Times New Roman" w:cs="Times New Roman"/>
          <w:bCs/>
          <w:iCs/>
          <w:kern w:val="3"/>
          <w:sz w:val="20"/>
          <w:szCs w:val="20"/>
          <w:lang w:eastAsia="pl-PL"/>
        </w:rPr>
        <w:t>i materiałów oraz zgłoszonych żądań (art. 10 Kpa).</w:t>
      </w:r>
    </w:p>
    <w:p w:rsidR="00536F62" w:rsidRPr="005B5C47" w:rsidRDefault="00536F62" w:rsidP="00725996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5B5C47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Pisma kierowane do organów administracji publicznej mogą być sporządzane na piśmie utrwalonym </w:t>
      </w:r>
      <w:r w:rsidR="001E4A8D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br/>
      </w:r>
      <w:r w:rsidRPr="005B5C47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w postaci papierowej lub elektronicznej. Pisma utrwalone w postaci papierowej opatruje </w:t>
      </w:r>
      <w:r w:rsidRPr="005B5C47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lastRenderedPageBreak/>
        <w:t>się podpisem własnoręcznym. Pisma utrwalone w postaci elektronicznej opatruje się kwalifikowanym podpisem elektronicznym, podpisem zaufanym albo podpisem osobistym (art. 14  § 1d Kpa).</w:t>
      </w:r>
    </w:p>
    <w:p w:rsidR="00EC5B76" w:rsidRPr="005B5C47" w:rsidRDefault="00D26E0C" w:rsidP="00F53167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kern w:val="3"/>
          <w:sz w:val="20"/>
          <w:szCs w:val="20"/>
          <w:lang w:eastAsia="pl-PL"/>
        </w:rPr>
      </w:pPr>
      <w:r w:rsidRPr="005B5C47">
        <w:rPr>
          <w:rFonts w:ascii="Times New Roman" w:eastAsia="Times New Roman" w:hAnsi="Times New Roman" w:cs="Times New Roman"/>
          <w:bCs/>
          <w:iCs/>
          <w:kern w:val="3"/>
          <w:sz w:val="20"/>
          <w:szCs w:val="20"/>
          <w:lang w:eastAsia="pl-PL"/>
        </w:rPr>
        <w:tab/>
      </w:r>
      <w:r w:rsidR="007852E6" w:rsidRPr="005B5C47">
        <w:rPr>
          <w:rFonts w:ascii="Times New Roman" w:eastAsia="Times New Roman" w:hAnsi="Times New Roman" w:cs="Times New Roman"/>
          <w:bCs/>
          <w:iCs/>
          <w:kern w:val="3"/>
          <w:sz w:val="20"/>
          <w:szCs w:val="20"/>
          <w:lang w:eastAsia="pl-PL"/>
        </w:rPr>
        <w:t xml:space="preserve">Strona może działać przez pełnomocnika, chyba że charakter czynności </w:t>
      </w:r>
      <w:r w:rsidRPr="005B5C47">
        <w:rPr>
          <w:rFonts w:ascii="Times New Roman" w:eastAsia="Times New Roman" w:hAnsi="Times New Roman" w:cs="Times New Roman"/>
          <w:bCs/>
          <w:iCs/>
          <w:kern w:val="3"/>
          <w:sz w:val="20"/>
          <w:szCs w:val="20"/>
          <w:lang w:eastAsia="pl-PL"/>
        </w:rPr>
        <w:t>wymaga jej osobistego działania</w:t>
      </w:r>
      <w:r w:rsidR="007852E6" w:rsidRPr="005B5C47">
        <w:rPr>
          <w:rFonts w:ascii="Times New Roman" w:eastAsia="Times New Roman" w:hAnsi="Times New Roman" w:cs="Times New Roman"/>
          <w:bCs/>
          <w:iCs/>
          <w:kern w:val="3"/>
          <w:sz w:val="20"/>
          <w:szCs w:val="20"/>
          <w:lang w:eastAsia="pl-PL"/>
        </w:rPr>
        <w:t>.</w:t>
      </w:r>
      <w:r w:rsidRPr="005B5C47">
        <w:rPr>
          <w:rFonts w:ascii="Times New Roman" w:eastAsia="Times New Roman" w:hAnsi="Times New Roman" w:cs="Times New Roman"/>
          <w:bCs/>
          <w:iCs/>
          <w:kern w:val="3"/>
          <w:sz w:val="20"/>
          <w:szCs w:val="20"/>
          <w:lang w:eastAsia="pl-PL"/>
        </w:rPr>
        <w:t xml:space="preserve"> </w:t>
      </w:r>
      <w:r w:rsidR="007852E6" w:rsidRPr="005B5C47">
        <w:rPr>
          <w:rFonts w:ascii="Times New Roman" w:eastAsia="Times New Roman" w:hAnsi="Times New Roman" w:cs="Times New Roman"/>
          <w:bCs/>
          <w:iCs/>
          <w:kern w:val="3"/>
          <w:sz w:val="20"/>
          <w:szCs w:val="20"/>
          <w:lang w:eastAsia="pl-PL"/>
        </w:rPr>
        <w:t xml:space="preserve">Pełnomocnikiem strony może być osoba </w:t>
      </w:r>
      <w:r w:rsidRPr="005B5C47">
        <w:rPr>
          <w:rFonts w:ascii="Times New Roman" w:eastAsia="Times New Roman" w:hAnsi="Times New Roman" w:cs="Times New Roman"/>
          <w:bCs/>
          <w:iCs/>
          <w:kern w:val="3"/>
          <w:sz w:val="20"/>
          <w:szCs w:val="20"/>
          <w:lang w:eastAsia="pl-PL"/>
        </w:rPr>
        <w:t>fizyczna posiadająca zdolność do czynności prawnych. Pełnomocnictwo powinno być udzielone na piśmie lub zgłoszone do protokołu. Pełnomocnik zobowiązany jest dołączyć do akt oryginał lub urzędowo poświadczony odpis pełnomocn</w:t>
      </w:r>
      <w:r w:rsidR="00EC5B76" w:rsidRPr="005B5C47">
        <w:rPr>
          <w:rFonts w:ascii="Times New Roman" w:eastAsia="Times New Roman" w:hAnsi="Times New Roman" w:cs="Times New Roman"/>
          <w:bCs/>
          <w:iCs/>
          <w:kern w:val="3"/>
          <w:sz w:val="20"/>
          <w:szCs w:val="20"/>
          <w:lang w:eastAsia="pl-PL"/>
        </w:rPr>
        <w:t>ictwa (art. 32, 33 Kpa).</w:t>
      </w:r>
    </w:p>
    <w:p w:rsidR="00536F62" w:rsidRPr="005B5C47" w:rsidRDefault="00536F62" w:rsidP="00725996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5B5C47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Podania (żądania, wyjaśnienia, odwołania, zażalenia) należy wnosić na piśmie (osobiście w siedzibie Urzędu lub za pośrednictwem operatora pocztowego), za pomocą telefaksu (Fax: 896250711) lub ustnie do protokołu. Podania utrwalone w postaci elektronicznej należy wnosić na adres </w:t>
      </w:r>
      <w:r w:rsidR="005B5C47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do doręczeń elektronicznych </w:t>
      </w:r>
      <w:proofErr w:type="spellStart"/>
      <w:r w:rsidR="005B5C47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tj.:</w:t>
      </w:r>
      <w:r w:rsidRPr="005B5C47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Elektroniczna</w:t>
      </w:r>
      <w:proofErr w:type="spellEnd"/>
      <w:r w:rsidRPr="005B5C47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 Platforma Usług Admin</w:t>
      </w:r>
      <w:r w:rsidR="000F2E20" w:rsidRPr="005B5C47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istracji Publicznej (skrzynka </w:t>
      </w:r>
      <w:proofErr w:type="spellStart"/>
      <w:r w:rsidR="000F2E20" w:rsidRPr="005B5C47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e-</w:t>
      </w:r>
      <w:r w:rsidRPr="005B5C47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puap</w:t>
      </w:r>
      <w:proofErr w:type="spellEnd"/>
      <w:r w:rsidRPr="005B5C47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: /46t97laxgl/</w:t>
      </w:r>
      <w:proofErr w:type="spellStart"/>
      <w:r w:rsidRPr="005B5C47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SkrytkaESP</w:t>
      </w:r>
      <w:proofErr w:type="spellEnd"/>
      <w:r w:rsidRPr="005B5C47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). Podania wniesione na adres poczty elektronicznej organu administracji publicznej będą pozostawiane bez rozpoznania. Podanie powinno zawierać co najmniej wskazanie osoby, od której pochodzi, jej adres, również w przypadku złożenia podania w postaci elektronicznej, i żądanie oraz czynić zadość innym wymaganiom ustalonym w przepisach szczególnych (art. 63§1 i §2 Kpa). </w:t>
      </w:r>
    </w:p>
    <w:p w:rsidR="00EF3F50" w:rsidRPr="005B5C47" w:rsidRDefault="00EF3F50" w:rsidP="00725996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5B5C47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Jeżeli przepis szczególny tak stanowi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 (art. 49 1 Kpa).</w:t>
      </w:r>
    </w:p>
    <w:p w:rsidR="00D4535D" w:rsidRPr="005B5C47" w:rsidRDefault="00F53167" w:rsidP="00EF3F50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5B5C47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ab/>
        <w:t xml:space="preserve">Przez nieruchomość o nieuregulowanym stanie prawnym należy </w:t>
      </w:r>
      <w:r w:rsidR="00EF3F50" w:rsidRPr="005B5C47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rozumieć nieruchomość, o </w:t>
      </w:r>
      <w:r w:rsidRPr="005B5C47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której mowa w art. 113 ust. 6 i 7 ustawy z dnia 21 sierpnia 1997 r. o gospodarce nieruchomościami</w:t>
      </w:r>
      <w:r w:rsidR="00FA4A4F" w:rsidRPr="005B5C47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 </w:t>
      </w:r>
      <w:r w:rsidR="00FA4A4F" w:rsidRPr="005B5C47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br/>
        <w:t>(Dz. U. z 2023r., poz. 344 z późn. zm.),</w:t>
      </w:r>
      <w:r w:rsidR="00EF3F50" w:rsidRPr="005B5C47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tj.:</w:t>
      </w:r>
    </w:p>
    <w:p w:rsidR="00EF3F50" w:rsidRPr="005B5C47" w:rsidRDefault="00EF3F50" w:rsidP="001E4A8D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5B5C47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nieruchomość, dla której ze względu na brak księgi wieczystej, zbioru dokumentów albo innych dokumentów nie można ustalić osób, którym przysługują do niej prawa rzeczowe;</w:t>
      </w:r>
    </w:p>
    <w:p w:rsidR="00EF3F50" w:rsidRPr="005B5C47" w:rsidRDefault="00EF3F50" w:rsidP="001E4A8D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5B5C47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jeżeli właściciel lub użytkownik wieczysty nieruchomości nie żyje i nie przeprowadzono lub nie zostało zakończone postępowanie spadkowe.</w:t>
      </w:r>
    </w:p>
    <w:p w:rsidR="00A9376C" w:rsidRPr="005B5C47" w:rsidRDefault="00A9376C" w:rsidP="00725996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iCs/>
          <w:kern w:val="3"/>
          <w:sz w:val="20"/>
          <w:szCs w:val="20"/>
          <w:lang w:eastAsia="pl-PL"/>
        </w:rPr>
      </w:pPr>
    </w:p>
    <w:p w:rsidR="00725996" w:rsidRPr="005B5C47" w:rsidRDefault="00725996" w:rsidP="00725996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iCs/>
          <w:kern w:val="3"/>
          <w:sz w:val="20"/>
          <w:szCs w:val="20"/>
          <w:lang w:eastAsia="pl-PL"/>
        </w:rPr>
      </w:pPr>
    </w:p>
    <w:p w:rsidR="00EF3F50" w:rsidRDefault="00EF3F50" w:rsidP="00725996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iCs/>
          <w:kern w:val="3"/>
          <w:lang w:eastAsia="pl-PL"/>
        </w:rPr>
      </w:pPr>
    </w:p>
    <w:p w:rsidR="00EF3F50" w:rsidRDefault="00EF3F50" w:rsidP="00725996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iCs/>
          <w:kern w:val="3"/>
          <w:lang w:eastAsia="pl-PL"/>
        </w:rPr>
      </w:pPr>
    </w:p>
    <w:p w:rsidR="00EF3F50" w:rsidRDefault="00EF3F50" w:rsidP="00725996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iCs/>
          <w:kern w:val="3"/>
          <w:lang w:eastAsia="pl-PL"/>
        </w:rPr>
      </w:pPr>
    </w:p>
    <w:p w:rsidR="00EF3F50" w:rsidRDefault="00EF3F50" w:rsidP="00725996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iCs/>
          <w:kern w:val="3"/>
          <w:lang w:eastAsia="pl-PL"/>
        </w:rPr>
      </w:pPr>
    </w:p>
    <w:p w:rsidR="00EF3F50" w:rsidRPr="00725996" w:rsidRDefault="00EF3F50" w:rsidP="00725996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iCs/>
          <w:kern w:val="3"/>
          <w:lang w:eastAsia="pl-PL"/>
        </w:rPr>
      </w:pPr>
    </w:p>
    <w:p w:rsidR="00A9376C" w:rsidRDefault="00A9376C" w:rsidP="0072599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</w:p>
    <w:p w:rsidR="00EF3F50" w:rsidRPr="00E43A3B" w:rsidRDefault="00EF3F50" w:rsidP="00EF3F50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E43A3B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Obwieszczenie umieszcza się:</w:t>
      </w:r>
    </w:p>
    <w:p w:rsidR="00EF3F50" w:rsidRPr="00E43A3B" w:rsidRDefault="00EF3F50" w:rsidP="00D407B9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43A3B">
        <w:rPr>
          <w:rFonts w:ascii="Times New Roman" w:eastAsia="Times New Roman" w:hAnsi="Times New Roman" w:cs="Times New Roman"/>
          <w:i/>
          <w:sz w:val="20"/>
          <w:szCs w:val="20"/>
        </w:rPr>
        <w:t>na tablicy ogłoszeń w Urzędzie Miejskim w Nidzicy;</w:t>
      </w:r>
    </w:p>
    <w:p w:rsidR="00EF3F50" w:rsidRPr="00E43A3B" w:rsidRDefault="00EF3F50" w:rsidP="00D407B9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43A3B">
        <w:rPr>
          <w:rFonts w:ascii="Times New Roman" w:eastAsia="Times New Roman" w:hAnsi="Times New Roman" w:cs="Times New Roman"/>
          <w:i/>
          <w:sz w:val="20"/>
          <w:szCs w:val="20"/>
        </w:rPr>
        <w:t>w Biuletynie Informacji Publicznej Urzędu (</w:t>
      </w:r>
      <w:r w:rsidRPr="00E43A3B">
        <w:rPr>
          <w:rStyle w:val="Hipercze"/>
          <w:rFonts w:ascii="Times New Roman" w:eastAsia="Times New Roman" w:hAnsi="Times New Roman" w:cs="Times New Roman"/>
          <w:i/>
          <w:sz w:val="20"/>
          <w:szCs w:val="20"/>
        </w:rPr>
        <w:t>https://bip.nidzica.pl/</w:t>
      </w:r>
      <w:r w:rsidRPr="00E43A3B">
        <w:rPr>
          <w:rFonts w:ascii="Times New Roman" w:eastAsia="Times New Roman" w:hAnsi="Times New Roman" w:cs="Times New Roman"/>
          <w:i/>
          <w:sz w:val="20"/>
          <w:szCs w:val="20"/>
        </w:rPr>
        <w:t xml:space="preserve">) w dniu </w:t>
      </w:r>
      <w:r w:rsidR="008E741B" w:rsidRPr="00E43A3B"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 w:rsidR="001E4A8D" w:rsidRPr="00E43A3B"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 w:rsidR="008E741B" w:rsidRPr="00E43A3B">
        <w:rPr>
          <w:rFonts w:ascii="Times New Roman" w:eastAsia="Times New Roman" w:hAnsi="Times New Roman" w:cs="Times New Roman"/>
          <w:i/>
          <w:sz w:val="20"/>
          <w:szCs w:val="20"/>
        </w:rPr>
        <w:t>.03.2024</w:t>
      </w:r>
      <w:r w:rsidRPr="00E43A3B">
        <w:rPr>
          <w:rFonts w:ascii="Times New Roman" w:eastAsia="Times New Roman" w:hAnsi="Times New Roman" w:cs="Times New Roman"/>
          <w:i/>
          <w:sz w:val="20"/>
          <w:szCs w:val="20"/>
        </w:rPr>
        <w:t>r.;</w:t>
      </w:r>
    </w:p>
    <w:p w:rsidR="00EF3F50" w:rsidRPr="00E43A3B" w:rsidRDefault="00EF3F50" w:rsidP="00D407B9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43A3B">
        <w:rPr>
          <w:rFonts w:ascii="Times New Roman" w:eastAsia="Times New Roman" w:hAnsi="Times New Roman" w:cs="Times New Roman"/>
          <w:i/>
          <w:sz w:val="20"/>
          <w:szCs w:val="20"/>
        </w:rPr>
        <w:t xml:space="preserve">na tablicy ogłoszeń w miejscowości </w:t>
      </w:r>
      <w:r w:rsidR="00D407B9" w:rsidRPr="00E43A3B">
        <w:rPr>
          <w:rFonts w:ascii="Times New Roman" w:eastAsia="Times New Roman" w:hAnsi="Times New Roman" w:cs="Times New Roman"/>
          <w:i/>
          <w:sz w:val="20"/>
          <w:szCs w:val="20"/>
        </w:rPr>
        <w:t>Napiwoda</w:t>
      </w:r>
      <w:r w:rsidRPr="00E43A3B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EF3F50" w:rsidRPr="00E43A3B" w:rsidRDefault="00EF3F50" w:rsidP="0072599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pl-PL"/>
        </w:rPr>
      </w:pPr>
    </w:p>
    <w:p w:rsidR="00EF3F50" w:rsidRDefault="00EF3F50" w:rsidP="0072599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</w:p>
    <w:p w:rsidR="00EF3F50" w:rsidRDefault="00EF3F50" w:rsidP="0072599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</w:p>
    <w:p w:rsidR="00EF3F50" w:rsidRDefault="00EF3F50" w:rsidP="0072599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</w:p>
    <w:p w:rsidR="00EF3F50" w:rsidRDefault="00EF3F50" w:rsidP="0072599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</w:p>
    <w:p w:rsidR="00EF3F50" w:rsidRDefault="00EF3F50" w:rsidP="0072599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</w:p>
    <w:p w:rsidR="00EF3F50" w:rsidRDefault="00EF3F50" w:rsidP="0072599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</w:p>
    <w:p w:rsidR="00EF3F50" w:rsidRDefault="00EF3F50" w:rsidP="0072599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</w:p>
    <w:p w:rsidR="00EF3F50" w:rsidRDefault="00EF3F50" w:rsidP="0072599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</w:p>
    <w:p w:rsidR="00EF3F50" w:rsidRDefault="00EF3F50" w:rsidP="0072599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</w:p>
    <w:p w:rsidR="001E4A8D" w:rsidRDefault="001E4A8D" w:rsidP="0072599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</w:p>
    <w:p w:rsidR="001E4A8D" w:rsidRDefault="001E4A8D" w:rsidP="0072599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</w:p>
    <w:p w:rsidR="001E4A8D" w:rsidRDefault="001E4A8D" w:rsidP="0072599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</w:p>
    <w:p w:rsidR="001E4A8D" w:rsidRDefault="001E4A8D" w:rsidP="0072599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</w:p>
    <w:p w:rsidR="001E4A8D" w:rsidRDefault="001E4A8D" w:rsidP="0072599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</w:p>
    <w:p w:rsidR="001E4A8D" w:rsidRDefault="001E4A8D" w:rsidP="0072599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</w:p>
    <w:p w:rsidR="001E4A8D" w:rsidRDefault="001E4A8D" w:rsidP="0072599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</w:p>
    <w:p w:rsidR="00E43A3B" w:rsidRDefault="00E43A3B" w:rsidP="0072599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</w:p>
    <w:p w:rsidR="001E4A8D" w:rsidRDefault="001E4A8D" w:rsidP="0072599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</w:p>
    <w:p w:rsidR="00EF3F50" w:rsidRDefault="00EF3F50" w:rsidP="0072599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</w:p>
    <w:p w:rsidR="00EF3F50" w:rsidRDefault="00EF3F50" w:rsidP="0072599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</w:p>
    <w:p w:rsidR="00EF3F50" w:rsidRDefault="00EF3F50" w:rsidP="0072599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</w:p>
    <w:p w:rsidR="00BC69C6" w:rsidRDefault="00BC69C6" w:rsidP="0072599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</w:p>
    <w:p w:rsidR="0014236B" w:rsidRPr="00D368D5" w:rsidRDefault="0014236B" w:rsidP="0072599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  <w:r w:rsidRPr="00D368D5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>Działając na podstawie art. 61 § 5</w:t>
      </w:r>
      <w:r w:rsidRPr="00D368D5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pl-PL"/>
        </w:rPr>
        <w:t xml:space="preserve"> </w:t>
      </w:r>
      <w:r w:rsidRPr="00D368D5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>ustawy z dnia 14 czerwca 1960 r. - Kodeks postępowania administracyjnego</w:t>
      </w:r>
      <w:r w:rsidRPr="00D368D5">
        <w:rPr>
          <w:rFonts w:ascii="Times New Roman" w:eastAsia="SimSun" w:hAnsi="Times New Roman" w:cs="Times New Roman"/>
          <w:kern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>(</w:t>
      </w:r>
      <w:proofErr w:type="spellStart"/>
      <w:r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>. Dz. U. z 2023 r. poz. 775 z późn. zm.</w:t>
      </w:r>
      <w:r w:rsidRPr="00D368D5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 xml:space="preserve">) </w:t>
      </w:r>
      <w:r w:rsidRPr="00D368D5">
        <w:rPr>
          <w:rFonts w:ascii="Times New Roman" w:eastAsia="SimSun" w:hAnsi="Times New Roman" w:cs="Times New Roman"/>
          <w:kern w:val="3"/>
          <w:sz w:val="18"/>
          <w:szCs w:val="18"/>
        </w:rPr>
        <w:t xml:space="preserve">przekazuję informację, o której mowa w </w:t>
      </w:r>
      <w:r w:rsidRPr="00D368D5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 xml:space="preserve">art. 13 ust. 1 i 2 </w:t>
      </w:r>
      <w:r w:rsidRPr="00D368D5">
        <w:rPr>
          <w:rFonts w:ascii="Times New Roman" w:eastAsia="SimSun" w:hAnsi="Times New Roman" w:cs="Times New Roman"/>
          <w:kern w:val="3"/>
          <w:sz w:val="18"/>
          <w:szCs w:val="18"/>
        </w:rPr>
        <w:t>rozporządz</w:t>
      </w:r>
      <w:r>
        <w:rPr>
          <w:rFonts w:ascii="Times New Roman" w:eastAsia="SimSun" w:hAnsi="Times New Roman" w:cs="Times New Roman"/>
          <w:kern w:val="3"/>
          <w:sz w:val="18"/>
          <w:szCs w:val="18"/>
        </w:rPr>
        <w:t>enia Parlamentu Europejskiego i </w:t>
      </w:r>
      <w:r w:rsidRPr="00D368D5">
        <w:rPr>
          <w:rFonts w:ascii="Times New Roman" w:eastAsia="SimSun" w:hAnsi="Times New Roman" w:cs="Times New Roman"/>
          <w:kern w:val="3"/>
          <w:sz w:val="18"/>
          <w:szCs w:val="18"/>
        </w:rPr>
        <w:t>Rady (UE) 2016/679 z dnia 27 kwietnia 2016 r. w sprawie ochrony osób fizycznych w związku z prze</w:t>
      </w:r>
      <w:r>
        <w:rPr>
          <w:rFonts w:ascii="Times New Roman" w:eastAsia="SimSun" w:hAnsi="Times New Roman" w:cs="Times New Roman"/>
          <w:kern w:val="3"/>
          <w:sz w:val="18"/>
          <w:szCs w:val="18"/>
        </w:rPr>
        <w:t>twarzaniem danych osobowych i w </w:t>
      </w:r>
      <w:r w:rsidRPr="00D368D5">
        <w:rPr>
          <w:rFonts w:ascii="Times New Roman" w:eastAsia="SimSun" w:hAnsi="Times New Roman" w:cs="Times New Roman"/>
          <w:kern w:val="3"/>
          <w:sz w:val="18"/>
          <w:szCs w:val="18"/>
        </w:rPr>
        <w:t>sprawie swobodnego przepływu takich danych oraz uchylenia dyrektywy 95/46/WE (ogólne rozporządzenie o ochronie danych) (Dz. Urz. UE L 119 z 04.05.2016r., str. 1 oraz Dz. Urz. UE L 127 z 23.05.2018, str. 2), zwanego dalej Rozporządzeniem.</w:t>
      </w:r>
    </w:p>
    <w:p w:rsidR="0014236B" w:rsidRPr="00D368D5" w:rsidRDefault="0014236B" w:rsidP="00725996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  <w:r w:rsidRPr="00D368D5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>Administratorem Pani/Pana danych osobowych jest Burmistrz Nidzicy. Siedzibą Burmistrza Nidzicy jest Urząd Miejski w Nidzicy ul. Plac Wolności 1, 13-100 Nidzica.</w:t>
      </w:r>
    </w:p>
    <w:p w:rsidR="0014236B" w:rsidRPr="00D368D5" w:rsidRDefault="0014236B" w:rsidP="00725996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  <w:sz w:val="18"/>
          <w:szCs w:val="18"/>
        </w:rPr>
      </w:pPr>
      <w:r w:rsidRPr="00D368D5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 xml:space="preserve">W sprawach związanych z danymi osobowymi proszę kontaktować się z Inspektorem ochrony danych poprzez adres e-mail: </w:t>
      </w:r>
      <w:hyperlink r:id="rId6" w:history="1">
        <w:r w:rsidRPr="00D368D5">
          <w:rPr>
            <w:rStyle w:val="Hipercze"/>
            <w:rFonts w:ascii="Times New Roman" w:eastAsia="Times New Roman" w:hAnsi="Times New Roman" w:cs="Times New Roman"/>
            <w:color w:val="0563C1"/>
            <w:kern w:val="3"/>
            <w:sz w:val="18"/>
            <w:szCs w:val="18"/>
            <w:lang w:eastAsia="pl-PL"/>
          </w:rPr>
          <w:t>iod_gmina_nidzica@nidzica.pl</w:t>
        </w:r>
      </w:hyperlink>
      <w:r w:rsidRPr="00D368D5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 xml:space="preserve"> lub korespondencyjnie na adres Urzędu Miejskiego w Nidzicy.</w:t>
      </w:r>
    </w:p>
    <w:p w:rsidR="0014236B" w:rsidRPr="00D368D5" w:rsidRDefault="0014236B" w:rsidP="00725996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  <w:sz w:val="18"/>
          <w:szCs w:val="18"/>
        </w:rPr>
      </w:pPr>
      <w:r w:rsidRPr="00D368D5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 xml:space="preserve">Pani/Pana dane osobowe będą przetwarzane w celu prowadzenia postępowania administracyjnego w sprawie wydania decyzji o warunkach zabudowy na podstawie art. 6 ust. 1 lit. c Rozporządzenia oraz art. 60 </w:t>
      </w:r>
      <w:r w:rsidRPr="00D368D5">
        <w:rPr>
          <w:rFonts w:ascii="Times New Roman" w:eastAsia="SimSun" w:hAnsi="Times New Roman" w:cs="Times New Roman"/>
          <w:kern w:val="3"/>
          <w:sz w:val="18"/>
          <w:szCs w:val="18"/>
        </w:rPr>
        <w:t>ustawy z dnia 27 marca 2003 r. o planowaniu i zagospodarowa</w:t>
      </w:r>
      <w:r>
        <w:rPr>
          <w:rFonts w:ascii="Times New Roman" w:eastAsia="SimSun" w:hAnsi="Times New Roman" w:cs="Times New Roman"/>
          <w:kern w:val="3"/>
          <w:sz w:val="18"/>
          <w:szCs w:val="18"/>
        </w:rPr>
        <w:t>niu przestrzennym (</w:t>
      </w:r>
      <w:proofErr w:type="spellStart"/>
      <w:r>
        <w:rPr>
          <w:rFonts w:ascii="Times New Roman" w:eastAsia="SimSun" w:hAnsi="Times New Roman" w:cs="Times New Roman"/>
          <w:kern w:val="3"/>
          <w:sz w:val="18"/>
          <w:szCs w:val="18"/>
        </w:rPr>
        <w:t>t.j</w:t>
      </w:r>
      <w:proofErr w:type="spellEnd"/>
      <w:r>
        <w:rPr>
          <w:rFonts w:ascii="Times New Roman" w:eastAsia="SimSun" w:hAnsi="Times New Roman" w:cs="Times New Roman"/>
          <w:kern w:val="3"/>
          <w:sz w:val="18"/>
          <w:szCs w:val="18"/>
        </w:rPr>
        <w:t>. Dz. U. z 2023</w:t>
      </w:r>
      <w:r w:rsidR="00A5297D">
        <w:rPr>
          <w:rFonts w:ascii="Times New Roman" w:eastAsia="SimSun" w:hAnsi="Times New Roman" w:cs="Times New Roman"/>
          <w:kern w:val="3"/>
          <w:sz w:val="18"/>
          <w:szCs w:val="18"/>
        </w:rPr>
        <w:t xml:space="preserve"> </w:t>
      </w:r>
      <w:r w:rsidRPr="00D368D5">
        <w:rPr>
          <w:rFonts w:ascii="Times New Roman" w:eastAsia="SimSun" w:hAnsi="Times New Roman" w:cs="Times New Roman"/>
          <w:kern w:val="3"/>
          <w:sz w:val="18"/>
          <w:szCs w:val="18"/>
        </w:rPr>
        <w:t xml:space="preserve">r. poz. </w:t>
      </w:r>
      <w:r>
        <w:rPr>
          <w:rFonts w:ascii="Times New Roman" w:eastAsia="SimSun" w:hAnsi="Times New Roman" w:cs="Times New Roman"/>
          <w:kern w:val="3"/>
          <w:sz w:val="18"/>
          <w:szCs w:val="18"/>
        </w:rPr>
        <w:t>977 z późn. zm.</w:t>
      </w:r>
      <w:r w:rsidRPr="00D368D5">
        <w:rPr>
          <w:rFonts w:ascii="Times New Roman" w:eastAsia="SimSun" w:hAnsi="Times New Roman" w:cs="Times New Roman"/>
          <w:kern w:val="3"/>
          <w:sz w:val="18"/>
          <w:szCs w:val="18"/>
        </w:rPr>
        <w:t>).</w:t>
      </w:r>
    </w:p>
    <w:p w:rsidR="0014236B" w:rsidRPr="00D368D5" w:rsidRDefault="0014236B" w:rsidP="00725996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  <w:sz w:val="18"/>
          <w:szCs w:val="18"/>
        </w:rPr>
      </w:pPr>
      <w:r w:rsidRPr="00D368D5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 xml:space="preserve">W związku z przetwarzaniem danych w celu wskazanym powyżej, Pani/Pana dane osobowe mogą być przekazywane </w:t>
      </w:r>
      <w:r w:rsidRPr="00D368D5">
        <w:rPr>
          <w:rFonts w:ascii="Times New Roman" w:eastAsia="SimSun" w:hAnsi="Times New Roman" w:cs="Times New Roman"/>
          <w:kern w:val="3"/>
          <w:sz w:val="18"/>
          <w:szCs w:val="18"/>
        </w:rPr>
        <w:t>podmiotom realizującym zadania na rzecz administratora danych osobowych, takim jak: dostawcy oprogramowania - wyłącznie w celu zapewnienia ich sprawnego działania z zachowaniem z</w:t>
      </w:r>
      <w:r>
        <w:rPr>
          <w:rFonts w:ascii="Times New Roman" w:eastAsia="SimSun" w:hAnsi="Times New Roman" w:cs="Times New Roman"/>
          <w:kern w:val="3"/>
          <w:sz w:val="18"/>
          <w:szCs w:val="18"/>
        </w:rPr>
        <w:t>asad ochrony danych osobowych i </w:t>
      </w:r>
      <w:r w:rsidRPr="00D368D5">
        <w:rPr>
          <w:rFonts w:ascii="Times New Roman" w:eastAsia="SimSun" w:hAnsi="Times New Roman" w:cs="Times New Roman"/>
          <w:kern w:val="3"/>
          <w:sz w:val="18"/>
          <w:szCs w:val="18"/>
        </w:rPr>
        <w:t>poufności przetwarzania, operatorzy pocztowi w celu zapewnienia korespondencji, podmioty publiczne na podstawie obowiązujących przepisów prawa oraz inne podmioty, którym przekazanie Pana/Pani danych osobowych będzie niezbędne do realizacji celu przetwarzania określonego w pkt 3.</w:t>
      </w:r>
      <w:r w:rsidRPr="00D368D5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 xml:space="preserve"> </w:t>
      </w:r>
    </w:p>
    <w:p w:rsidR="0014236B" w:rsidRPr="00D368D5" w:rsidRDefault="0014236B" w:rsidP="00725996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  <w:sz w:val="18"/>
          <w:szCs w:val="18"/>
        </w:rPr>
      </w:pPr>
      <w:r w:rsidRPr="00D368D5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 xml:space="preserve">Pani/Pana dane osobowe będą przetwarzane przez okres niezbędny do realizacji wskazanego w pkt 3 celu przetwarzania, w tym również obowiązku archiwizacyjnego wynikającego z </w:t>
      </w:r>
      <w:r w:rsidRPr="00D368D5">
        <w:rPr>
          <w:rFonts w:ascii="Times New Roman" w:eastAsia="SimSun" w:hAnsi="Times New Roman" w:cs="Times New Roman"/>
          <w:kern w:val="3"/>
          <w:sz w:val="18"/>
          <w:szCs w:val="18"/>
        </w:rPr>
        <w:t xml:space="preserve">Rozporządzenia Prezesa Rady Ministrów w sprawie instrukcji kancelaryjnej, jednolitych rzeczowych wykazów akt oraz instrukcji w sprawie organizacji i zakresu działania archiwów zakładowych </w:t>
      </w:r>
      <w:r w:rsidRPr="00D368D5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>z dnia 18 stycznia 2011 r. (Dz.U. Nr 14, poz. 67</w:t>
      </w:r>
      <w:r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 xml:space="preserve"> </w:t>
      </w:r>
      <w:r w:rsidRPr="00D368D5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>ze zm.).</w:t>
      </w:r>
    </w:p>
    <w:p w:rsidR="0014236B" w:rsidRPr="00D368D5" w:rsidRDefault="0014236B" w:rsidP="00725996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  <w:r w:rsidRPr="00D368D5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>W związku z przetwarzaniem przez administratora danych osobowych przysługuje Pani/Panu prawo do żądania dostępu do treści danych osobowych oaz ich sprostowania, usunięcia, ograniczenia przetwarzania.</w:t>
      </w:r>
    </w:p>
    <w:p w:rsidR="0014236B" w:rsidRPr="00D368D5" w:rsidRDefault="0014236B" w:rsidP="00725996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  <w:r w:rsidRPr="00D368D5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>Ma Pani/Pan prawo wniesienia skargi do organu nadzorczego, tj. Prezesa Urzędu Ochrony Danych Osobowych, gdy uzna Pani/Pan, że przetwarzanie danych osobowych narusza przepisy Rozporządzenia.</w:t>
      </w:r>
    </w:p>
    <w:p w:rsidR="0014236B" w:rsidRPr="00D368D5" w:rsidRDefault="0014236B" w:rsidP="00725996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  <w:r w:rsidRPr="00D368D5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 xml:space="preserve">Podanie przez Panią/Pana danych osobowych jest wymogiem ustawowym, niezbędnym do prowadzenia postępowania administracyjnego przez Burmistrza Nidzicy. </w:t>
      </w:r>
    </w:p>
    <w:p w:rsidR="0014236B" w:rsidRPr="00D368D5" w:rsidRDefault="0014236B" w:rsidP="00725996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  <w:r w:rsidRPr="00D368D5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>Pani/Pana dane nie będą przetwarzane w sposób zautomatyzowany, w tym również w formie profilowania.</w:t>
      </w:r>
    </w:p>
    <w:p w:rsidR="0014236B" w:rsidRDefault="0014236B" w:rsidP="009D6CDA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</w:p>
    <w:sectPr w:rsidR="0014236B" w:rsidSect="00984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0C1A"/>
    <w:multiLevelType w:val="multilevel"/>
    <w:tmpl w:val="F9245E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D2E71"/>
    <w:multiLevelType w:val="hybridMultilevel"/>
    <w:tmpl w:val="3F701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E6D07"/>
    <w:multiLevelType w:val="hybridMultilevel"/>
    <w:tmpl w:val="FA3097F4"/>
    <w:lvl w:ilvl="0" w:tplc="D69C9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76CA2"/>
    <w:multiLevelType w:val="hybridMultilevel"/>
    <w:tmpl w:val="85D82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A0165"/>
    <w:rsid w:val="00012D9C"/>
    <w:rsid w:val="00081A19"/>
    <w:rsid w:val="000D53D9"/>
    <w:rsid w:val="000E39D7"/>
    <w:rsid w:val="000F2E20"/>
    <w:rsid w:val="00100359"/>
    <w:rsid w:val="001148D3"/>
    <w:rsid w:val="00126FA1"/>
    <w:rsid w:val="0014236B"/>
    <w:rsid w:val="001A0C04"/>
    <w:rsid w:val="001A6054"/>
    <w:rsid w:val="001C70D5"/>
    <w:rsid w:val="001E4A8D"/>
    <w:rsid w:val="001E717E"/>
    <w:rsid w:val="001F566F"/>
    <w:rsid w:val="00206F0A"/>
    <w:rsid w:val="002478AB"/>
    <w:rsid w:val="00255D8F"/>
    <w:rsid w:val="0026464B"/>
    <w:rsid w:val="00270E72"/>
    <w:rsid w:val="00281AED"/>
    <w:rsid w:val="00285F2F"/>
    <w:rsid w:val="00287D32"/>
    <w:rsid w:val="002954A8"/>
    <w:rsid w:val="002A75EA"/>
    <w:rsid w:val="002D3EE4"/>
    <w:rsid w:val="002D72B0"/>
    <w:rsid w:val="00324F26"/>
    <w:rsid w:val="00324F31"/>
    <w:rsid w:val="0033302D"/>
    <w:rsid w:val="003646CB"/>
    <w:rsid w:val="0038578B"/>
    <w:rsid w:val="003F28DE"/>
    <w:rsid w:val="003F29CC"/>
    <w:rsid w:val="004152AC"/>
    <w:rsid w:val="00447B33"/>
    <w:rsid w:val="0048694A"/>
    <w:rsid w:val="004A551A"/>
    <w:rsid w:val="004B125E"/>
    <w:rsid w:val="004B3C7A"/>
    <w:rsid w:val="00502280"/>
    <w:rsid w:val="00525ABE"/>
    <w:rsid w:val="00526207"/>
    <w:rsid w:val="00533F8B"/>
    <w:rsid w:val="00534430"/>
    <w:rsid w:val="00536F62"/>
    <w:rsid w:val="00537D6B"/>
    <w:rsid w:val="00576EF6"/>
    <w:rsid w:val="005B5C47"/>
    <w:rsid w:val="005D6B07"/>
    <w:rsid w:val="00607B44"/>
    <w:rsid w:val="00615D01"/>
    <w:rsid w:val="00624AE0"/>
    <w:rsid w:val="00663E7E"/>
    <w:rsid w:val="00685391"/>
    <w:rsid w:val="006A0165"/>
    <w:rsid w:val="006A1B0A"/>
    <w:rsid w:val="006E2AFD"/>
    <w:rsid w:val="006E7E0D"/>
    <w:rsid w:val="00716CB5"/>
    <w:rsid w:val="00722C71"/>
    <w:rsid w:val="00722D67"/>
    <w:rsid w:val="00725996"/>
    <w:rsid w:val="00750387"/>
    <w:rsid w:val="007629AF"/>
    <w:rsid w:val="00783A3D"/>
    <w:rsid w:val="007852E6"/>
    <w:rsid w:val="007C35E2"/>
    <w:rsid w:val="00836D85"/>
    <w:rsid w:val="008C45E5"/>
    <w:rsid w:val="008D65E0"/>
    <w:rsid w:val="008E741B"/>
    <w:rsid w:val="008F351D"/>
    <w:rsid w:val="00931F98"/>
    <w:rsid w:val="009323BB"/>
    <w:rsid w:val="00932990"/>
    <w:rsid w:val="00935F9D"/>
    <w:rsid w:val="009417AE"/>
    <w:rsid w:val="009708D2"/>
    <w:rsid w:val="00974FF7"/>
    <w:rsid w:val="00984083"/>
    <w:rsid w:val="009943DE"/>
    <w:rsid w:val="009D0B1E"/>
    <w:rsid w:val="009D6CDA"/>
    <w:rsid w:val="009E5AE4"/>
    <w:rsid w:val="009F7998"/>
    <w:rsid w:val="00A3710C"/>
    <w:rsid w:val="00A441D6"/>
    <w:rsid w:val="00A45B24"/>
    <w:rsid w:val="00A5297D"/>
    <w:rsid w:val="00A9376C"/>
    <w:rsid w:val="00AA4EA8"/>
    <w:rsid w:val="00AB1E1A"/>
    <w:rsid w:val="00AC4B53"/>
    <w:rsid w:val="00AE256A"/>
    <w:rsid w:val="00B210D0"/>
    <w:rsid w:val="00B37389"/>
    <w:rsid w:val="00B67EFF"/>
    <w:rsid w:val="00BB262C"/>
    <w:rsid w:val="00BC69C6"/>
    <w:rsid w:val="00BE0D58"/>
    <w:rsid w:val="00BF09BC"/>
    <w:rsid w:val="00C044A9"/>
    <w:rsid w:val="00C41D0F"/>
    <w:rsid w:val="00C56628"/>
    <w:rsid w:val="00CB4E97"/>
    <w:rsid w:val="00CF6660"/>
    <w:rsid w:val="00D049D6"/>
    <w:rsid w:val="00D07AD3"/>
    <w:rsid w:val="00D11B2B"/>
    <w:rsid w:val="00D17460"/>
    <w:rsid w:val="00D26E0C"/>
    <w:rsid w:val="00D368D5"/>
    <w:rsid w:val="00D407B9"/>
    <w:rsid w:val="00D40E2A"/>
    <w:rsid w:val="00D4501B"/>
    <w:rsid w:val="00D4535D"/>
    <w:rsid w:val="00D77318"/>
    <w:rsid w:val="00D901CE"/>
    <w:rsid w:val="00D95D72"/>
    <w:rsid w:val="00DF2C1F"/>
    <w:rsid w:val="00DF75D5"/>
    <w:rsid w:val="00E04C8C"/>
    <w:rsid w:val="00E43A3B"/>
    <w:rsid w:val="00E5730D"/>
    <w:rsid w:val="00E61165"/>
    <w:rsid w:val="00E80021"/>
    <w:rsid w:val="00E844A2"/>
    <w:rsid w:val="00E97245"/>
    <w:rsid w:val="00EA179F"/>
    <w:rsid w:val="00EA2730"/>
    <w:rsid w:val="00EB6991"/>
    <w:rsid w:val="00EC2C53"/>
    <w:rsid w:val="00EC5B76"/>
    <w:rsid w:val="00EC6BBD"/>
    <w:rsid w:val="00ED04A0"/>
    <w:rsid w:val="00EE631F"/>
    <w:rsid w:val="00EF3F50"/>
    <w:rsid w:val="00EF7EC2"/>
    <w:rsid w:val="00F029D7"/>
    <w:rsid w:val="00F03B6A"/>
    <w:rsid w:val="00F14768"/>
    <w:rsid w:val="00F20DAD"/>
    <w:rsid w:val="00F2502B"/>
    <w:rsid w:val="00F2655C"/>
    <w:rsid w:val="00F52318"/>
    <w:rsid w:val="00F52F56"/>
    <w:rsid w:val="00F53167"/>
    <w:rsid w:val="00F55122"/>
    <w:rsid w:val="00F650F8"/>
    <w:rsid w:val="00F87B12"/>
    <w:rsid w:val="00FA02B6"/>
    <w:rsid w:val="00FA4A4F"/>
    <w:rsid w:val="00FE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1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A016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A016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E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852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_gmina_nidzica@nidzi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EAD90-BD03-4A26-A95A-8742DDA2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1233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PB. Byller</dc:creator>
  <cp:keywords/>
  <dc:description/>
  <cp:lastModifiedBy>hapi</cp:lastModifiedBy>
  <cp:revision>3</cp:revision>
  <cp:lastPrinted>2024-03-21T14:41:00Z</cp:lastPrinted>
  <dcterms:created xsi:type="dcterms:W3CDTF">2024-03-21T09:37:00Z</dcterms:created>
  <dcterms:modified xsi:type="dcterms:W3CDTF">2024-03-21T14:43:00Z</dcterms:modified>
</cp:coreProperties>
</file>