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CBAED" w14:textId="1BE27839" w:rsidR="006A0165" w:rsidRPr="0048694A" w:rsidRDefault="006A0165" w:rsidP="00725996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pl-PL"/>
        </w:rPr>
      </w:pPr>
      <w:r w:rsidRPr="0048694A">
        <w:rPr>
          <w:rFonts w:ascii="Times New Roman" w:eastAsia="SimSun" w:hAnsi="Times New Roman" w:cs="Times New Roman"/>
          <w:kern w:val="3"/>
          <w:sz w:val="20"/>
          <w:szCs w:val="20"/>
          <w:lang w:eastAsia="pl-PL"/>
        </w:rPr>
        <w:t xml:space="preserve">Nidzica, </w:t>
      </w:r>
      <w:r w:rsidR="00673CA8">
        <w:rPr>
          <w:rFonts w:ascii="Times New Roman" w:eastAsia="SimSun" w:hAnsi="Times New Roman" w:cs="Times New Roman"/>
          <w:kern w:val="3"/>
          <w:sz w:val="20"/>
          <w:szCs w:val="20"/>
          <w:lang w:eastAsia="pl-PL"/>
        </w:rPr>
        <w:t>4</w:t>
      </w:r>
      <w:r w:rsidR="0050556E">
        <w:rPr>
          <w:rFonts w:ascii="Times New Roman" w:eastAsia="SimSun" w:hAnsi="Times New Roman" w:cs="Times New Roman"/>
          <w:kern w:val="3"/>
          <w:sz w:val="20"/>
          <w:szCs w:val="20"/>
          <w:lang w:eastAsia="pl-PL"/>
        </w:rPr>
        <w:t xml:space="preserve"> </w:t>
      </w:r>
      <w:r w:rsidR="00673CA8">
        <w:rPr>
          <w:rFonts w:ascii="Times New Roman" w:eastAsia="SimSun" w:hAnsi="Times New Roman" w:cs="Times New Roman"/>
          <w:kern w:val="3"/>
          <w:sz w:val="20"/>
          <w:szCs w:val="20"/>
          <w:lang w:eastAsia="pl-PL"/>
        </w:rPr>
        <w:t>lipca</w:t>
      </w:r>
      <w:r w:rsidR="00A5297D" w:rsidRPr="0048694A">
        <w:rPr>
          <w:rFonts w:ascii="Times New Roman" w:eastAsia="SimSun" w:hAnsi="Times New Roman" w:cs="Times New Roman"/>
          <w:kern w:val="3"/>
          <w:sz w:val="20"/>
          <w:szCs w:val="20"/>
          <w:lang w:eastAsia="pl-PL"/>
        </w:rPr>
        <w:t xml:space="preserve"> 2024</w:t>
      </w:r>
      <w:r w:rsidRPr="0048694A">
        <w:rPr>
          <w:rFonts w:ascii="Times New Roman" w:eastAsia="SimSun" w:hAnsi="Times New Roman" w:cs="Times New Roman"/>
          <w:kern w:val="3"/>
          <w:sz w:val="20"/>
          <w:szCs w:val="20"/>
          <w:lang w:eastAsia="pl-PL"/>
        </w:rPr>
        <w:t xml:space="preserve"> r.</w:t>
      </w:r>
    </w:p>
    <w:p w14:paraId="2FFC1314" w14:textId="77777777" w:rsidR="004A551A" w:rsidRPr="0048694A" w:rsidRDefault="004A551A" w:rsidP="004A551A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pl-PL"/>
        </w:rPr>
      </w:pPr>
      <w:r w:rsidRPr="0048694A">
        <w:rPr>
          <w:rFonts w:ascii="Times New Roman" w:eastAsia="SimSun" w:hAnsi="Times New Roman" w:cs="Times New Roman"/>
          <w:kern w:val="3"/>
          <w:sz w:val="20"/>
          <w:szCs w:val="20"/>
          <w:u w:val="single"/>
          <w:lang w:eastAsia="pl-PL"/>
        </w:rPr>
        <w:t>Znak</w:t>
      </w:r>
      <w:r w:rsidRPr="0048694A">
        <w:rPr>
          <w:rFonts w:ascii="Times New Roman" w:eastAsia="SimSun" w:hAnsi="Times New Roman" w:cs="Times New Roman"/>
          <w:kern w:val="3"/>
          <w:sz w:val="20"/>
          <w:szCs w:val="20"/>
          <w:lang w:eastAsia="pl-PL"/>
        </w:rPr>
        <w:t>:</w:t>
      </w:r>
    </w:p>
    <w:p w14:paraId="7474BF34" w14:textId="6AC3F457" w:rsidR="004A551A" w:rsidRPr="0048694A" w:rsidRDefault="004A551A" w:rsidP="004A551A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pl-PL"/>
        </w:rPr>
      </w:pPr>
      <w:r w:rsidRPr="0048694A">
        <w:rPr>
          <w:rFonts w:ascii="Times New Roman" w:eastAsia="SimSun" w:hAnsi="Times New Roman" w:cs="Times New Roman"/>
          <w:kern w:val="3"/>
          <w:sz w:val="20"/>
          <w:szCs w:val="20"/>
          <w:lang w:eastAsia="pl-PL"/>
        </w:rPr>
        <w:t>TI.6730.</w:t>
      </w:r>
      <w:r w:rsidR="00673CA8">
        <w:rPr>
          <w:rFonts w:ascii="Times New Roman" w:eastAsia="SimSun" w:hAnsi="Times New Roman" w:cs="Times New Roman"/>
          <w:kern w:val="3"/>
          <w:sz w:val="20"/>
          <w:szCs w:val="20"/>
          <w:lang w:eastAsia="pl-PL"/>
        </w:rPr>
        <w:t>99</w:t>
      </w:r>
      <w:r w:rsidRPr="0048694A">
        <w:rPr>
          <w:rFonts w:ascii="Times New Roman" w:eastAsia="SimSun" w:hAnsi="Times New Roman" w:cs="Times New Roman"/>
          <w:kern w:val="3"/>
          <w:sz w:val="20"/>
          <w:szCs w:val="20"/>
          <w:lang w:eastAsia="pl-PL"/>
        </w:rPr>
        <w:t>.2024</w:t>
      </w:r>
    </w:p>
    <w:p w14:paraId="3DD81F08" w14:textId="77777777" w:rsidR="006A0165" w:rsidRPr="00725996" w:rsidRDefault="006A0165" w:rsidP="00725996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pl-PL"/>
        </w:rPr>
      </w:pPr>
    </w:p>
    <w:p w14:paraId="272B5A89" w14:textId="77777777" w:rsidR="00F14768" w:rsidRPr="00CB4E97" w:rsidRDefault="00F14768" w:rsidP="00F147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E97"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453D1170" w14:textId="77777777" w:rsidR="00F14768" w:rsidRPr="00CB4E97" w:rsidRDefault="00F14768" w:rsidP="00F147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E97">
        <w:rPr>
          <w:rFonts w:ascii="Times New Roman" w:hAnsi="Times New Roman" w:cs="Times New Roman"/>
          <w:b/>
          <w:sz w:val="24"/>
          <w:szCs w:val="24"/>
        </w:rPr>
        <w:t>BURMISTRZA NIDZICY</w:t>
      </w:r>
      <w:r w:rsidRPr="00CB4E97">
        <w:rPr>
          <w:rFonts w:ascii="Times New Roman" w:hAnsi="Times New Roman" w:cs="Times New Roman"/>
          <w:b/>
          <w:sz w:val="24"/>
          <w:szCs w:val="24"/>
        </w:rPr>
        <w:br/>
        <w:t>o wszczęciu postępowania administracyjnego</w:t>
      </w:r>
    </w:p>
    <w:p w14:paraId="52D2BD18" w14:textId="77777777" w:rsidR="007852E6" w:rsidRPr="00725996" w:rsidRDefault="007852E6" w:rsidP="00725996">
      <w:pPr>
        <w:suppressAutoHyphens/>
        <w:autoSpaceDN w:val="0"/>
        <w:spacing w:before="100"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eastAsia="pl-PL"/>
        </w:rPr>
      </w:pPr>
    </w:p>
    <w:p w14:paraId="79AD1F87" w14:textId="1AD46CBE" w:rsidR="00F03B6A" w:rsidRPr="00CB4E97" w:rsidRDefault="006A0165" w:rsidP="00725996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CB4E9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Zgodnie z art. </w:t>
      </w:r>
      <w:r w:rsidR="00F14768" w:rsidRPr="00CB4E9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49, art. </w:t>
      </w:r>
      <w:r w:rsidRPr="00CB4E9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61 § 1 i § 4 us</w:t>
      </w:r>
      <w:r w:rsidR="00EC6BBD" w:rsidRPr="00CB4E9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tawy z dnia 14 czerwca 1960 r. </w:t>
      </w:r>
      <w:r w:rsidRPr="00CB4E9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Kodeks postę</w:t>
      </w:r>
      <w:r w:rsidR="008E741B" w:rsidRPr="00CB4E9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powania administracyjnego (</w:t>
      </w:r>
      <w:r w:rsidR="00673CA8" w:rsidRPr="00673CA8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Dz. U. z 2024r., poz. 572</w:t>
      </w:r>
      <w:r w:rsidRPr="00CB4E9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) </w:t>
      </w:r>
      <w:r w:rsidR="00F14768" w:rsidRPr="00CB4E9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– zwanej dalej </w:t>
      </w:r>
      <w:r w:rsidR="000E39D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„</w:t>
      </w:r>
      <w:r w:rsidR="00F14768" w:rsidRPr="00CB4E9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Kpa</w:t>
      </w:r>
      <w:r w:rsidR="000E39D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”</w:t>
      </w:r>
      <w:r w:rsidR="00F14768" w:rsidRPr="00CB4E9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, w związku z art. 53 ust. 1c ustawy z dnia 27 marca 2003 r. o planowaniu i zago</w:t>
      </w:r>
      <w:r w:rsidR="008E741B" w:rsidRPr="00CB4E9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spodarowaniu przestrzennym (</w:t>
      </w:r>
      <w:r w:rsidR="00F14768" w:rsidRPr="00CB4E9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Dz. U. z 2023 r. poz. 977 </w:t>
      </w:r>
      <w:r w:rsidR="0048694A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br/>
      </w:r>
      <w:r w:rsidR="00F14768" w:rsidRPr="00CB4E9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z późn. zm.)</w:t>
      </w:r>
    </w:p>
    <w:p w14:paraId="019F67C5" w14:textId="77777777" w:rsidR="00F03B6A" w:rsidRPr="00CB4E97" w:rsidRDefault="00F03B6A" w:rsidP="00725996">
      <w:pPr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CB4E9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zawiadamiam</w:t>
      </w:r>
    </w:p>
    <w:p w14:paraId="5B5CAF6E" w14:textId="7D1AFFFC" w:rsidR="00BC69C6" w:rsidRPr="00324F26" w:rsidRDefault="00F53167" w:rsidP="00EC6BBD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pl-PL"/>
        </w:rPr>
      </w:pPr>
      <w:r w:rsidRPr="00324F2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strony, którym przysługują prawa rzeczowe do nieruchomości o nieuregulowanym stanie prawnym tj.</w:t>
      </w:r>
      <w:r w:rsidR="00324F26" w:rsidRPr="00324F2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:</w:t>
      </w:r>
      <w:r w:rsidRPr="00324F2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 </w:t>
      </w:r>
      <w:r w:rsidRPr="00324F26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  <w:t xml:space="preserve">działki </w:t>
      </w:r>
      <w:r w:rsidR="00D4501B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  <w:br/>
      </w:r>
      <w:r w:rsidRPr="00324F26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  <w:t xml:space="preserve">o nr ew. </w:t>
      </w:r>
      <w:r w:rsidR="00673CA8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  <w:t xml:space="preserve">247 </w:t>
      </w:r>
      <w:r w:rsidRPr="00324F26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  <w:t xml:space="preserve">w obrębie </w:t>
      </w:r>
      <w:r w:rsidR="008E741B" w:rsidRPr="00324F26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  <w:t xml:space="preserve">nr </w:t>
      </w:r>
      <w:r w:rsidR="00673CA8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  <w:t>1</w:t>
      </w:r>
      <w:r w:rsidR="00581FB0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  <w:t xml:space="preserve"> </w:t>
      </w:r>
      <w:r w:rsidR="00673CA8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  <w:t>m. Nidzica</w:t>
      </w:r>
      <w:r w:rsidRPr="00324F2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, gmina Nidzica, </w:t>
      </w:r>
      <w:r w:rsidR="00F03B6A" w:rsidRPr="00324F2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o wszczęciu</w:t>
      </w:r>
      <w:r w:rsidR="00EC6BBD" w:rsidRPr="00324F2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 na wniosek</w:t>
      </w:r>
      <w:r w:rsidR="0050556E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 </w:t>
      </w:r>
      <w:r w:rsidR="000D757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Inwestora</w:t>
      </w:r>
      <w:r w:rsidR="0050556E" w:rsidRPr="0050556E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 z </w:t>
      </w:r>
      <w:r w:rsidR="00673CA8" w:rsidRPr="00673CA8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dnia 20.06.2024 r. (uzupełniony w dniu: 02.07.2024 r.)</w:t>
      </w:r>
      <w:r w:rsidR="000D757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,</w:t>
      </w:r>
      <w:r w:rsidR="0050556E" w:rsidRPr="0050556E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 postępowania administracyjnego w sprawie wydania decyzji o  warunkach zabudowy części działki o nr ew. </w:t>
      </w:r>
      <w:r w:rsidR="00673CA8" w:rsidRPr="00673CA8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50/4 w obrębie 11 Litwinki, gmina Nidzica dla inwestycji polegającej na budowie 10 budynków mieszkalnych jednorodzinnych</w:t>
      </w:r>
      <w:r w:rsidR="0050556E" w:rsidRPr="0050556E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.</w:t>
      </w:r>
    </w:p>
    <w:p w14:paraId="0DC2F804" w14:textId="77777777" w:rsidR="00EC5B76" w:rsidRPr="00324F26" w:rsidRDefault="00BC69C6" w:rsidP="00BC69C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324F2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="00F53167" w:rsidRPr="00324F2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Zgodnie z art. 53 ust. 1c ustawy o planowaniu i zagospodarowaniu przestrzennym w przypadku nieruchomości o nieuregulowanym stanie prawnym lub nieuzyskania danych pozwalających na ustalenie adresu właściciela lub użytkownika wieczystego nieruchomości w sposób określony w ust. 1b, zawiadomienia dokonuje się w sposób, o którym mowa w art. 49 K</w:t>
      </w:r>
      <w:r w:rsidR="00C56628" w:rsidRPr="00324F2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pa</w:t>
      </w:r>
      <w:r w:rsidR="00F53167" w:rsidRPr="00324F2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. Przepisu art. 34 § 1 Kodeksu postępowania administracyjnego nie stosuje się.</w:t>
      </w:r>
    </w:p>
    <w:p w14:paraId="0BB1635C" w14:textId="77777777" w:rsidR="007852E6" w:rsidRPr="00324F26" w:rsidRDefault="0033302D" w:rsidP="00725996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324F2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Strony, na każdym etapie postępowania, mogą się zapoznać z aktami sprawy, uzyskać wyjaśnienia </w:t>
      </w:r>
      <w:r w:rsidR="00D4501B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br/>
      </w:r>
      <w:r w:rsidRPr="00324F2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w sprawie, składać wnioski i zastrzeżenia. Akta sprawy znajdują się do wglądu w Wydziale Techniczno-Inwestycyjnym Urzędu Miejskiego w Nidzicy, ul. Plac Wolności 1 pok. nr 2, w godzinach pracy Urzędu.</w:t>
      </w:r>
    </w:p>
    <w:p w14:paraId="2F3D72DA" w14:textId="77777777" w:rsidR="00725996" w:rsidRPr="00324F26" w:rsidRDefault="00F53167" w:rsidP="00725996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324F2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Zgodnie z art. 35 § 4 Kpa w związku z art. 64 ust. 1 pkt 1 ustawy o planowaniu i zagospodarowaniu przestrzennym t</w:t>
      </w:r>
      <w:r w:rsidR="000E39D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ermin załatwienia sprawy wynosi </w:t>
      </w:r>
      <w:r w:rsidRPr="00324F2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90 dni od dnia złożenia wniosku </w:t>
      </w:r>
      <w:r w:rsidR="00D4501B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br/>
      </w:r>
      <w:r w:rsidRPr="00324F2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o wydanie decyzji. Do terminu załatwienia sprawy </w:t>
      </w:r>
      <w:r w:rsidRPr="00324F26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  <w:t>nie wlicza się</w:t>
      </w:r>
      <w:r w:rsidRPr="00324F2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 zgodnie z art. 35 § 5 Kpa terminów przewidzianych w przepisach prawa dla dokonania określonych czynności, okresów zawieszenia postępowania, okresu trwania mediacji oraz okresów opóźnień spowodowanych z winy strony albo przyczyn niezależnych od organu.</w:t>
      </w:r>
    </w:p>
    <w:p w14:paraId="636BD209" w14:textId="77777777" w:rsidR="00F53167" w:rsidRPr="00324F26" w:rsidRDefault="00F53167" w:rsidP="00F53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24F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Zawiadomienie stron</w:t>
      </w:r>
      <w:r w:rsidR="00A5297D" w:rsidRPr="00324F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którym przysługują prawa rzeczowe do nieruchomości o nieuregulowanym</w:t>
      </w:r>
      <w:r w:rsidRPr="00324F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A5297D" w:rsidRPr="00324F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stanie prawnym </w:t>
      </w:r>
      <w:r w:rsidRPr="00324F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uważa się za dokonane po upływie 14 dni od dnia publicznego ogłoszenia.</w:t>
      </w:r>
    </w:p>
    <w:p w14:paraId="3A658FFE" w14:textId="77777777" w:rsidR="007852E6" w:rsidRPr="00CB4E97" w:rsidRDefault="00F03B6A" w:rsidP="00725996">
      <w:pPr>
        <w:suppressAutoHyphens/>
        <w:autoSpaceDN w:val="0"/>
        <w:spacing w:before="160" w:after="1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pl-PL"/>
        </w:rPr>
      </w:pPr>
      <w:r w:rsidRPr="00CB4E97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pl-PL"/>
        </w:rPr>
        <w:t>Pouczenie</w:t>
      </w:r>
    </w:p>
    <w:p w14:paraId="6551CC40" w14:textId="77777777" w:rsidR="007852E6" w:rsidRPr="005B5C47" w:rsidRDefault="007852E6" w:rsidP="0072599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0"/>
          <w:szCs w:val="20"/>
          <w:lang w:eastAsia="pl-PL"/>
        </w:rPr>
      </w:pPr>
      <w:r w:rsidRPr="00725996">
        <w:rPr>
          <w:rFonts w:ascii="Times New Roman" w:eastAsia="Times New Roman" w:hAnsi="Times New Roman" w:cs="Times New Roman"/>
          <w:bCs/>
          <w:iCs/>
          <w:kern w:val="3"/>
          <w:lang w:eastAsia="pl-PL"/>
        </w:rPr>
        <w:tab/>
      </w:r>
      <w:r w:rsidRPr="005B5C47">
        <w:rPr>
          <w:rFonts w:ascii="Times New Roman" w:eastAsia="Times New Roman" w:hAnsi="Times New Roman" w:cs="Times New Roman"/>
          <w:bCs/>
          <w:iCs/>
          <w:kern w:val="3"/>
          <w:sz w:val="20"/>
          <w:szCs w:val="20"/>
          <w:lang w:eastAsia="pl-PL"/>
        </w:rPr>
        <w:t xml:space="preserve">Stronie przysługuje czynny udział w każdym stadium postępowania administracyjnego, </w:t>
      </w:r>
      <w:r w:rsidR="000E39D7" w:rsidRPr="005B5C47">
        <w:rPr>
          <w:rFonts w:ascii="Times New Roman" w:eastAsia="Times New Roman" w:hAnsi="Times New Roman" w:cs="Times New Roman"/>
          <w:bCs/>
          <w:iCs/>
          <w:kern w:val="3"/>
          <w:sz w:val="20"/>
          <w:szCs w:val="20"/>
          <w:lang w:eastAsia="pl-PL"/>
        </w:rPr>
        <w:br/>
      </w:r>
      <w:r w:rsidRPr="005B5C47">
        <w:rPr>
          <w:rFonts w:ascii="Times New Roman" w:eastAsia="Times New Roman" w:hAnsi="Times New Roman" w:cs="Times New Roman"/>
          <w:bCs/>
          <w:iCs/>
          <w:kern w:val="3"/>
          <w:sz w:val="20"/>
          <w:szCs w:val="20"/>
          <w:lang w:eastAsia="pl-PL"/>
        </w:rPr>
        <w:t xml:space="preserve">a przed wydaniem decyzji prawo wypowiedzenia się co do zebranych w tej sprawie dowodów </w:t>
      </w:r>
      <w:r w:rsidR="000E39D7" w:rsidRPr="005B5C47">
        <w:rPr>
          <w:rFonts w:ascii="Times New Roman" w:eastAsia="Times New Roman" w:hAnsi="Times New Roman" w:cs="Times New Roman"/>
          <w:bCs/>
          <w:iCs/>
          <w:kern w:val="3"/>
          <w:sz w:val="20"/>
          <w:szCs w:val="20"/>
          <w:lang w:eastAsia="pl-PL"/>
        </w:rPr>
        <w:br/>
      </w:r>
      <w:r w:rsidRPr="005B5C47">
        <w:rPr>
          <w:rFonts w:ascii="Times New Roman" w:eastAsia="Times New Roman" w:hAnsi="Times New Roman" w:cs="Times New Roman"/>
          <w:bCs/>
          <w:iCs/>
          <w:kern w:val="3"/>
          <w:sz w:val="20"/>
          <w:szCs w:val="20"/>
          <w:lang w:eastAsia="pl-PL"/>
        </w:rPr>
        <w:t>i materiałów oraz zgłoszonych żądań (art. 10 Kpa).</w:t>
      </w:r>
    </w:p>
    <w:p w14:paraId="0E15B04F" w14:textId="77777777" w:rsidR="00536F62" w:rsidRPr="005B5C47" w:rsidRDefault="00536F62" w:rsidP="00725996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5B5C4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Pisma kierowane do organów administracji publicznej mogą być sporządzane na piśmie utrwalonym </w:t>
      </w:r>
      <w:r w:rsidR="001E4A8D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br/>
      </w:r>
      <w:r w:rsidRPr="005B5C4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w postaci papierowej lub elektronicznej. Pisma utrwalone w postaci papierowej opatruje się podpisem własnoręcznym. Pisma utrwalone w postaci elektronicznej opatruje się kwalifikowanym podpisem elektronicznym, podpisem zaufanym albo podpisem osobistym (art. 14  § 1d Kpa).</w:t>
      </w:r>
    </w:p>
    <w:p w14:paraId="7119803E" w14:textId="77777777" w:rsidR="00EC5B76" w:rsidRPr="005B5C47" w:rsidRDefault="00D26E0C" w:rsidP="00F5316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0"/>
          <w:szCs w:val="20"/>
          <w:lang w:eastAsia="pl-PL"/>
        </w:rPr>
      </w:pPr>
      <w:r w:rsidRPr="005B5C47">
        <w:rPr>
          <w:rFonts w:ascii="Times New Roman" w:eastAsia="Times New Roman" w:hAnsi="Times New Roman" w:cs="Times New Roman"/>
          <w:bCs/>
          <w:iCs/>
          <w:kern w:val="3"/>
          <w:sz w:val="20"/>
          <w:szCs w:val="20"/>
          <w:lang w:eastAsia="pl-PL"/>
        </w:rPr>
        <w:tab/>
      </w:r>
      <w:r w:rsidR="007852E6" w:rsidRPr="005B5C47">
        <w:rPr>
          <w:rFonts w:ascii="Times New Roman" w:eastAsia="Times New Roman" w:hAnsi="Times New Roman" w:cs="Times New Roman"/>
          <w:bCs/>
          <w:iCs/>
          <w:kern w:val="3"/>
          <w:sz w:val="20"/>
          <w:szCs w:val="20"/>
          <w:lang w:eastAsia="pl-PL"/>
        </w:rPr>
        <w:t xml:space="preserve">Strona może działać przez pełnomocnika, chyba że charakter czynności </w:t>
      </w:r>
      <w:r w:rsidRPr="005B5C47">
        <w:rPr>
          <w:rFonts w:ascii="Times New Roman" w:eastAsia="Times New Roman" w:hAnsi="Times New Roman" w:cs="Times New Roman"/>
          <w:bCs/>
          <w:iCs/>
          <w:kern w:val="3"/>
          <w:sz w:val="20"/>
          <w:szCs w:val="20"/>
          <w:lang w:eastAsia="pl-PL"/>
        </w:rPr>
        <w:t>wymaga jej osobistego działania</w:t>
      </w:r>
      <w:r w:rsidR="007852E6" w:rsidRPr="005B5C47">
        <w:rPr>
          <w:rFonts w:ascii="Times New Roman" w:eastAsia="Times New Roman" w:hAnsi="Times New Roman" w:cs="Times New Roman"/>
          <w:bCs/>
          <w:iCs/>
          <w:kern w:val="3"/>
          <w:sz w:val="20"/>
          <w:szCs w:val="20"/>
          <w:lang w:eastAsia="pl-PL"/>
        </w:rPr>
        <w:t>.</w:t>
      </w:r>
      <w:r w:rsidRPr="005B5C47">
        <w:rPr>
          <w:rFonts w:ascii="Times New Roman" w:eastAsia="Times New Roman" w:hAnsi="Times New Roman" w:cs="Times New Roman"/>
          <w:bCs/>
          <w:iCs/>
          <w:kern w:val="3"/>
          <w:sz w:val="20"/>
          <w:szCs w:val="20"/>
          <w:lang w:eastAsia="pl-PL"/>
        </w:rPr>
        <w:t xml:space="preserve"> </w:t>
      </w:r>
      <w:r w:rsidR="007852E6" w:rsidRPr="005B5C47">
        <w:rPr>
          <w:rFonts w:ascii="Times New Roman" w:eastAsia="Times New Roman" w:hAnsi="Times New Roman" w:cs="Times New Roman"/>
          <w:bCs/>
          <w:iCs/>
          <w:kern w:val="3"/>
          <w:sz w:val="20"/>
          <w:szCs w:val="20"/>
          <w:lang w:eastAsia="pl-PL"/>
        </w:rPr>
        <w:t xml:space="preserve">Pełnomocnikiem strony może być osoba </w:t>
      </w:r>
      <w:r w:rsidRPr="005B5C47">
        <w:rPr>
          <w:rFonts w:ascii="Times New Roman" w:eastAsia="Times New Roman" w:hAnsi="Times New Roman" w:cs="Times New Roman"/>
          <w:bCs/>
          <w:iCs/>
          <w:kern w:val="3"/>
          <w:sz w:val="20"/>
          <w:szCs w:val="20"/>
          <w:lang w:eastAsia="pl-PL"/>
        </w:rPr>
        <w:t>fizyczna posiadająca zdolność do czynności prawnych. Pełnomocnictwo powinno być udzielone na piśmie lub zgłoszone do protokołu. Pełnomocnik zobowiązany jest dołączyć do akt oryginał lub urzędowo poświadczony odpis pełnomocn</w:t>
      </w:r>
      <w:r w:rsidR="00EC5B76" w:rsidRPr="005B5C47">
        <w:rPr>
          <w:rFonts w:ascii="Times New Roman" w:eastAsia="Times New Roman" w:hAnsi="Times New Roman" w:cs="Times New Roman"/>
          <w:bCs/>
          <w:iCs/>
          <w:kern w:val="3"/>
          <w:sz w:val="20"/>
          <w:szCs w:val="20"/>
          <w:lang w:eastAsia="pl-PL"/>
        </w:rPr>
        <w:t>ictwa (art. 32, 33 Kpa).</w:t>
      </w:r>
    </w:p>
    <w:p w14:paraId="7A59B78A" w14:textId="77777777" w:rsidR="00536F62" w:rsidRPr="005B5C47" w:rsidRDefault="00536F62" w:rsidP="00725996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5B5C4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Podania (żądania, wyjaśnienia, odwołania, zażalenia) należy wnosić na piśmie (osobiście w siedzibie Urzędu lub za pośrednictwem operatora pocztowego), za pomocą telefaksu (Fax: 896250711) lub ustnie do protokołu. Podania utrwalone w postaci elektronicznej należy wnosić na adres </w:t>
      </w:r>
      <w:r w:rsidR="005B5C4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do doręczeń elektronicznych </w:t>
      </w:r>
      <w:proofErr w:type="spellStart"/>
      <w:r w:rsidR="005B5C4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tj.:</w:t>
      </w:r>
      <w:r w:rsidRPr="005B5C4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Elektroniczna</w:t>
      </w:r>
      <w:proofErr w:type="spellEnd"/>
      <w:r w:rsidRPr="005B5C4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 Platforma Usług Admin</w:t>
      </w:r>
      <w:r w:rsidR="000F2E20" w:rsidRPr="005B5C4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istracji Publicznej (skrzynka e-</w:t>
      </w:r>
      <w:proofErr w:type="spellStart"/>
      <w:r w:rsidRPr="005B5C4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puap</w:t>
      </w:r>
      <w:proofErr w:type="spellEnd"/>
      <w:r w:rsidRPr="005B5C4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: /46t97laxgl/</w:t>
      </w:r>
      <w:proofErr w:type="spellStart"/>
      <w:r w:rsidRPr="005B5C4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SkrytkaESP</w:t>
      </w:r>
      <w:proofErr w:type="spellEnd"/>
      <w:r w:rsidRPr="005B5C4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). Podania </w:t>
      </w:r>
      <w:r w:rsidRPr="005B5C4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lastRenderedPageBreak/>
        <w:t xml:space="preserve">wniesione na adres poczty elektronicznej organu administracji publicznej będą pozostawiane bez rozpoznania. Podanie powinno zawierać co najmniej wskazanie osoby, od której pochodzi, jej adres, również w przypadku złożenia podania w postaci elektronicznej, i żądanie oraz czynić zadość innym wymaganiom ustalonym w przepisach szczególnych (art. 63§1 i §2 Kpa). </w:t>
      </w:r>
    </w:p>
    <w:p w14:paraId="5EE3346C" w14:textId="77777777" w:rsidR="00EF3F50" w:rsidRPr="005B5C47" w:rsidRDefault="00EF3F50" w:rsidP="00725996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5B5C4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Jeżeli przepis szczególny tak stanowi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 (art. 49 1 Kpa).</w:t>
      </w:r>
    </w:p>
    <w:p w14:paraId="4D5F06D9" w14:textId="77777777" w:rsidR="00D4535D" w:rsidRPr="005B5C47" w:rsidRDefault="00F53167" w:rsidP="00EF3F50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5B5C4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  <w:t xml:space="preserve">Przez nieruchomość o nieuregulowanym stanie prawnym należy </w:t>
      </w:r>
      <w:r w:rsidR="00EF3F50" w:rsidRPr="005B5C4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rozumieć nieruchomość, o </w:t>
      </w:r>
      <w:r w:rsidRPr="005B5C4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której mowa w art. 113 ust. 6 i 7 ustawy z dnia 21 sierpnia 1997 r. o gospodarce nieruchomościami</w:t>
      </w:r>
      <w:r w:rsidR="00FA4A4F" w:rsidRPr="005B5C4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 </w:t>
      </w:r>
      <w:r w:rsidR="00FA4A4F" w:rsidRPr="005B5C4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br/>
        <w:t>(Dz. U. z 2023r., poz. 344 z późn. zm.),</w:t>
      </w:r>
      <w:r w:rsidR="00EF3F50" w:rsidRPr="005B5C4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tj.:</w:t>
      </w:r>
    </w:p>
    <w:p w14:paraId="51969716" w14:textId="77777777" w:rsidR="00EF3F50" w:rsidRPr="005B5C47" w:rsidRDefault="00EF3F50" w:rsidP="001E4A8D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5B5C4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nieruchomość, dla której ze względu na brak księgi wieczystej, zbioru dokumentów albo innych dokumentów nie można ustalić osób, którym przysługują do niej prawa rzeczowe;</w:t>
      </w:r>
    </w:p>
    <w:p w14:paraId="192F022F" w14:textId="77777777" w:rsidR="00EF3F50" w:rsidRPr="005B5C47" w:rsidRDefault="00EF3F50" w:rsidP="001E4A8D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5B5C47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jeżeli właściciel lub użytkownik wieczysty nieruchomości nie żyje i nie przeprowadzono lub nie zostało zakończone postępowanie spadkowe.</w:t>
      </w:r>
    </w:p>
    <w:p w14:paraId="3B737AB9" w14:textId="77777777" w:rsidR="00A9376C" w:rsidRPr="005B5C47" w:rsidRDefault="00A9376C" w:rsidP="00725996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Cs/>
          <w:kern w:val="3"/>
          <w:sz w:val="20"/>
          <w:szCs w:val="20"/>
          <w:lang w:eastAsia="pl-PL"/>
        </w:rPr>
      </w:pPr>
    </w:p>
    <w:p w14:paraId="5837E725" w14:textId="77777777" w:rsidR="00725996" w:rsidRPr="005B5C47" w:rsidRDefault="00725996" w:rsidP="00725996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Cs/>
          <w:kern w:val="3"/>
          <w:sz w:val="20"/>
          <w:szCs w:val="20"/>
          <w:lang w:eastAsia="pl-PL"/>
        </w:rPr>
      </w:pPr>
    </w:p>
    <w:p w14:paraId="73AB4B68" w14:textId="77777777" w:rsidR="00EF3F50" w:rsidRDefault="00EF3F50" w:rsidP="00725996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Cs/>
          <w:kern w:val="3"/>
          <w:lang w:eastAsia="pl-PL"/>
        </w:rPr>
      </w:pPr>
    </w:p>
    <w:p w14:paraId="0D78D43D" w14:textId="77777777" w:rsidR="00EF3F50" w:rsidRPr="00725996" w:rsidRDefault="00EF3F50" w:rsidP="00725996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Cs/>
          <w:kern w:val="3"/>
          <w:lang w:eastAsia="pl-PL"/>
        </w:rPr>
      </w:pPr>
    </w:p>
    <w:p w14:paraId="6F72DA96" w14:textId="77777777" w:rsidR="00A9376C" w:rsidRDefault="00A9376C" w:rsidP="0072599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24388FB3" w14:textId="77777777" w:rsidR="00EF3F50" w:rsidRPr="00E43A3B" w:rsidRDefault="00EF3F50" w:rsidP="00EF3F50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43A3B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Obwieszczenie umieszcza się:</w:t>
      </w:r>
    </w:p>
    <w:p w14:paraId="28ED8C63" w14:textId="77777777" w:rsidR="00EF3F50" w:rsidRPr="00E43A3B" w:rsidRDefault="00EF3F50" w:rsidP="00D407B9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3A3B">
        <w:rPr>
          <w:rFonts w:ascii="Times New Roman" w:eastAsia="Times New Roman" w:hAnsi="Times New Roman" w:cs="Times New Roman"/>
          <w:i/>
          <w:sz w:val="20"/>
          <w:szCs w:val="20"/>
        </w:rPr>
        <w:t>na tablicy ogłoszeń w Urzędzie Miejskim w Nidzicy;</w:t>
      </w:r>
    </w:p>
    <w:p w14:paraId="3C2F7AF2" w14:textId="6C551FC0" w:rsidR="00EF3F50" w:rsidRPr="00E43A3B" w:rsidRDefault="00EF3F50" w:rsidP="00D407B9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3A3B">
        <w:rPr>
          <w:rFonts w:ascii="Times New Roman" w:eastAsia="Times New Roman" w:hAnsi="Times New Roman" w:cs="Times New Roman"/>
          <w:i/>
          <w:sz w:val="20"/>
          <w:szCs w:val="20"/>
        </w:rPr>
        <w:t>w Biuletynie Informacji Publicznej Urzędu (</w:t>
      </w:r>
      <w:r w:rsidRPr="00E43A3B">
        <w:rPr>
          <w:rStyle w:val="Hipercze"/>
          <w:rFonts w:ascii="Times New Roman" w:eastAsia="Times New Roman" w:hAnsi="Times New Roman" w:cs="Times New Roman"/>
          <w:i/>
          <w:sz w:val="20"/>
          <w:szCs w:val="20"/>
        </w:rPr>
        <w:t>https://bip.nidzica.pl/</w:t>
      </w:r>
      <w:r w:rsidRPr="00E43A3B">
        <w:rPr>
          <w:rFonts w:ascii="Times New Roman" w:eastAsia="Times New Roman" w:hAnsi="Times New Roman" w:cs="Times New Roman"/>
          <w:i/>
          <w:sz w:val="20"/>
          <w:szCs w:val="20"/>
        </w:rPr>
        <w:t xml:space="preserve">) w dniu </w:t>
      </w:r>
      <w:r w:rsidR="00792DAE"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 w:rsidR="00673CA8">
        <w:rPr>
          <w:rFonts w:ascii="Times New Roman" w:eastAsia="Times New Roman" w:hAnsi="Times New Roman" w:cs="Times New Roman"/>
          <w:i/>
          <w:sz w:val="20"/>
          <w:szCs w:val="20"/>
        </w:rPr>
        <w:t>4</w:t>
      </w:r>
      <w:r w:rsidR="008E741B" w:rsidRPr="00E43A3B">
        <w:rPr>
          <w:rFonts w:ascii="Times New Roman" w:eastAsia="Times New Roman" w:hAnsi="Times New Roman" w:cs="Times New Roman"/>
          <w:i/>
          <w:sz w:val="20"/>
          <w:szCs w:val="20"/>
        </w:rPr>
        <w:t>.0</w:t>
      </w:r>
      <w:r w:rsidR="00673CA8">
        <w:rPr>
          <w:rFonts w:ascii="Times New Roman" w:eastAsia="Times New Roman" w:hAnsi="Times New Roman" w:cs="Times New Roman"/>
          <w:i/>
          <w:sz w:val="20"/>
          <w:szCs w:val="20"/>
        </w:rPr>
        <w:t>7</w:t>
      </w:r>
      <w:r w:rsidR="008E741B" w:rsidRPr="00E43A3B">
        <w:rPr>
          <w:rFonts w:ascii="Times New Roman" w:eastAsia="Times New Roman" w:hAnsi="Times New Roman" w:cs="Times New Roman"/>
          <w:i/>
          <w:sz w:val="20"/>
          <w:szCs w:val="20"/>
        </w:rPr>
        <w:t>.2024</w:t>
      </w:r>
      <w:r w:rsidRPr="00E43A3B">
        <w:rPr>
          <w:rFonts w:ascii="Times New Roman" w:eastAsia="Times New Roman" w:hAnsi="Times New Roman" w:cs="Times New Roman"/>
          <w:i/>
          <w:sz w:val="20"/>
          <w:szCs w:val="20"/>
        </w:rPr>
        <w:t>r.;</w:t>
      </w:r>
    </w:p>
    <w:p w14:paraId="048C6C9C" w14:textId="2A7D61F7" w:rsidR="00EF3F50" w:rsidRPr="00E43A3B" w:rsidRDefault="00EF3F50" w:rsidP="00D407B9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3A3B">
        <w:rPr>
          <w:rFonts w:ascii="Times New Roman" w:eastAsia="Times New Roman" w:hAnsi="Times New Roman" w:cs="Times New Roman"/>
          <w:i/>
          <w:sz w:val="20"/>
          <w:szCs w:val="20"/>
        </w:rPr>
        <w:t xml:space="preserve">na tablicy ogłoszeń w miejscowości </w:t>
      </w:r>
      <w:r w:rsidR="00673CA8">
        <w:rPr>
          <w:rFonts w:ascii="Times New Roman" w:eastAsia="Times New Roman" w:hAnsi="Times New Roman" w:cs="Times New Roman"/>
          <w:i/>
          <w:sz w:val="20"/>
          <w:szCs w:val="20"/>
        </w:rPr>
        <w:t>Litwinki</w:t>
      </w:r>
      <w:r w:rsidRPr="00E43A3B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1A2F5638" w14:textId="77777777" w:rsidR="00EF3F50" w:rsidRPr="00E43A3B" w:rsidRDefault="00EF3F50" w:rsidP="0072599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pl-PL"/>
        </w:rPr>
      </w:pPr>
    </w:p>
    <w:p w14:paraId="250B6901" w14:textId="77777777" w:rsidR="005D05B6" w:rsidRDefault="005D05B6" w:rsidP="0072599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</w:pPr>
    </w:p>
    <w:p w14:paraId="41C809DB" w14:textId="77777777" w:rsidR="005D05B6" w:rsidRDefault="005D05B6" w:rsidP="0072599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</w:pPr>
    </w:p>
    <w:p w14:paraId="322EDCC4" w14:textId="77777777" w:rsidR="0014236B" w:rsidRPr="005D05B6" w:rsidRDefault="0014236B" w:rsidP="0072599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</w:pPr>
      <w:r w:rsidRPr="005D05B6"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  <w:t>Działając na podstawie art. 61 § 5</w:t>
      </w:r>
      <w:r w:rsidRPr="005D05B6"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pl-PL"/>
        </w:rPr>
        <w:t xml:space="preserve"> </w:t>
      </w:r>
      <w:r w:rsidRPr="005D05B6"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  <w:t>ustawy z dnia 14 czerwca 1960 r. - Kodeks postępowania administracyjnego</w:t>
      </w:r>
      <w:r w:rsidRPr="005D05B6">
        <w:rPr>
          <w:rFonts w:ascii="Times New Roman" w:eastAsia="SimSun" w:hAnsi="Times New Roman" w:cs="Times New Roman"/>
          <w:kern w:val="3"/>
          <w:sz w:val="16"/>
          <w:szCs w:val="16"/>
        </w:rPr>
        <w:t xml:space="preserve"> </w:t>
      </w:r>
      <w:r w:rsidRPr="005D05B6"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  <w:t>(</w:t>
      </w:r>
      <w:proofErr w:type="spellStart"/>
      <w:r w:rsidRPr="005D05B6"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  <w:t>t.j</w:t>
      </w:r>
      <w:proofErr w:type="spellEnd"/>
      <w:r w:rsidRPr="005D05B6"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  <w:t xml:space="preserve">. Dz. U. z 2023 r. poz. 775 z późn. zm.) </w:t>
      </w:r>
      <w:r w:rsidRPr="005D05B6">
        <w:rPr>
          <w:rFonts w:ascii="Times New Roman" w:eastAsia="SimSun" w:hAnsi="Times New Roman" w:cs="Times New Roman"/>
          <w:kern w:val="3"/>
          <w:sz w:val="16"/>
          <w:szCs w:val="16"/>
        </w:rPr>
        <w:t xml:space="preserve">przekazuję informację, o której mowa w </w:t>
      </w:r>
      <w:r w:rsidRPr="005D05B6"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  <w:t xml:space="preserve">art. 13 ust. 1 i 2 </w:t>
      </w:r>
      <w:r w:rsidRPr="005D05B6">
        <w:rPr>
          <w:rFonts w:ascii="Times New Roman" w:eastAsia="SimSun" w:hAnsi="Times New Roman" w:cs="Times New Roman"/>
          <w:kern w:val="3"/>
          <w:sz w:val="16"/>
          <w:szCs w:val="16"/>
        </w:rPr>
        <w:t>rozporządzenia Parlamentu Europejskiego i Rady (UE) 2016/679 z dnia 27 kwietnia 2016 r. w sprawie ochrony osób fizycznych w związku z przetwarzaniem danych osobowych i w sprawie swobodnego przepływu takich danych oraz uchylenia dyrektywy 95/46/WE (ogólne rozporządzenie o ochronie danych) (Dz. Urz. UE L 119 z 04.05.2016r., str. 1 oraz Dz. Urz. UE L 127 z 23.05.2018, str. 2), zwanego dalej Rozporządzeniem.</w:t>
      </w:r>
    </w:p>
    <w:p w14:paraId="4AD82C9C" w14:textId="77777777" w:rsidR="0014236B" w:rsidRPr="005D05B6" w:rsidRDefault="0014236B" w:rsidP="00725996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</w:pPr>
      <w:r w:rsidRPr="005D05B6"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  <w:t>Administratorem Pani/Pana danych osobowych jest Burmistrz Nidzicy. Siedzibą Burmistrza Nidzicy jest Urząd Miejski w Nidzicy ul. Plac Wolności 1, 13-100 Nidzica.</w:t>
      </w:r>
    </w:p>
    <w:p w14:paraId="62343B9B" w14:textId="77777777" w:rsidR="0014236B" w:rsidRPr="005D05B6" w:rsidRDefault="0014236B" w:rsidP="00725996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Tahoma"/>
          <w:kern w:val="3"/>
          <w:sz w:val="16"/>
          <w:szCs w:val="16"/>
        </w:rPr>
      </w:pPr>
      <w:r w:rsidRPr="005D05B6"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  <w:t xml:space="preserve">W sprawach związanych z danymi osobowymi proszę kontaktować się z Inspektorem ochrony danych poprzez adres e-mail: </w:t>
      </w:r>
      <w:hyperlink r:id="rId6" w:history="1">
        <w:r w:rsidRPr="005D05B6">
          <w:rPr>
            <w:rStyle w:val="Hipercze"/>
            <w:rFonts w:ascii="Times New Roman" w:eastAsia="Times New Roman" w:hAnsi="Times New Roman" w:cs="Times New Roman"/>
            <w:color w:val="0563C1"/>
            <w:kern w:val="3"/>
            <w:sz w:val="16"/>
            <w:szCs w:val="16"/>
            <w:lang w:eastAsia="pl-PL"/>
          </w:rPr>
          <w:t>iod_gmina_nidzica@nidzica.pl</w:t>
        </w:r>
      </w:hyperlink>
      <w:r w:rsidRPr="005D05B6"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  <w:t xml:space="preserve"> lub korespondencyjnie na adres Urzędu Miejskiego w Nidzicy.</w:t>
      </w:r>
    </w:p>
    <w:p w14:paraId="08DF8879" w14:textId="77777777" w:rsidR="0014236B" w:rsidRPr="005D05B6" w:rsidRDefault="0014236B" w:rsidP="00725996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Tahoma"/>
          <w:kern w:val="3"/>
          <w:sz w:val="16"/>
          <w:szCs w:val="16"/>
        </w:rPr>
      </w:pPr>
      <w:r w:rsidRPr="005D05B6"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  <w:t xml:space="preserve">Pani/Pana dane osobowe będą przetwarzane w celu prowadzenia postępowania administracyjnego w sprawie wydania decyzji o warunkach zabudowy na podstawie art. 6 ust. 1 lit. c Rozporządzenia oraz art. 60 </w:t>
      </w:r>
      <w:r w:rsidRPr="005D05B6">
        <w:rPr>
          <w:rFonts w:ascii="Times New Roman" w:eastAsia="SimSun" w:hAnsi="Times New Roman" w:cs="Times New Roman"/>
          <w:kern w:val="3"/>
          <w:sz w:val="16"/>
          <w:szCs w:val="16"/>
        </w:rPr>
        <w:t>ustawy z dnia 27 marca 2003 r. o planowaniu i zagospodarowaniu przestrzennym (</w:t>
      </w:r>
      <w:proofErr w:type="spellStart"/>
      <w:r w:rsidRPr="005D05B6">
        <w:rPr>
          <w:rFonts w:ascii="Times New Roman" w:eastAsia="SimSun" w:hAnsi="Times New Roman" w:cs="Times New Roman"/>
          <w:kern w:val="3"/>
          <w:sz w:val="16"/>
          <w:szCs w:val="16"/>
        </w:rPr>
        <w:t>t.j</w:t>
      </w:r>
      <w:proofErr w:type="spellEnd"/>
      <w:r w:rsidRPr="005D05B6">
        <w:rPr>
          <w:rFonts w:ascii="Times New Roman" w:eastAsia="SimSun" w:hAnsi="Times New Roman" w:cs="Times New Roman"/>
          <w:kern w:val="3"/>
          <w:sz w:val="16"/>
          <w:szCs w:val="16"/>
        </w:rPr>
        <w:t>. Dz. U. z 2023</w:t>
      </w:r>
      <w:r w:rsidR="00A5297D" w:rsidRPr="005D05B6">
        <w:rPr>
          <w:rFonts w:ascii="Times New Roman" w:eastAsia="SimSun" w:hAnsi="Times New Roman" w:cs="Times New Roman"/>
          <w:kern w:val="3"/>
          <w:sz w:val="16"/>
          <w:szCs w:val="16"/>
        </w:rPr>
        <w:t xml:space="preserve"> </w:t>
      </w:r>
      <w:r w:rsidRPr="005D05B6">
        <w:rPr>
          <w:rFonts w:ascii="Times New Roman" w:eastAsia="SimSun" w:hAnsi="Times New Roman" w:cs="Times New Roman"/>
          <w:kern w:val="3"/>
          <w:sz w:val="16"/>
          <w:szCs w:val="16"/>
        </w:rPr>
        <w:t>r. poz. 977 z późn. zm.).</w:t>
      </w:r>
    </w:p>
    <w:p w14:paraId="0283314C" w14:textId="77777777" w:rsidR="0014236B" w:rsidRPr="005D05B6" w:rsidRDefault="0014236B" w:rsidP="00725996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Tahoma"/>
          <w:kern w:val="3"/>
          <w:sz w:val="16"/>
          <w:szCs w:val="16"/>
        </w:rPr>
      </w:pPr>
      <w:r w:rsidRPr="005D05B6"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  <w:t xml:space="preserve">W związku z przetwarzaniem danych w celu wskazanym powyżej, Pani/Pana dane osobowe mogą być przekazywane </w:t>
      </w:r>
      <w:r w:rsidRPr="005D05B6">
        <w:rPr>
          <w:rFonts w:ascii="Times New Roman" w:eastAsia="SimSun" w:hAnsi="Times New Roman" w:cs="Times New Roman"/>
          <w:kern w:val="3"/>
          <w:sz w:val="16"/>
          <w:szCs w:val="16"/>
        </w:rPr>
        <w:t>podmiotom realizującym zadania na rzecz administratora danych osobowych, takim jak: dostawcy oprogramowania - wyłącznie w celu zapewnienia ich sprawnego działania z zachowaniem zasad ochrony danych osobowych i poufności przetwarzania, operatorzy pocztowi w celu zapewnienia korespondencji, podmioty publiczne na podstawie obowiązujących przepisów prawa oraz inne podmioty, którym przekazanie Pana/Pani danych osobowych będzie niezbędne do realizacji celu przetwarzania określonego w pkt 3.</w:t>
      </w:r>
      <w:r w:rsidRPr="005D05B6"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  <w:t xml:space="preserve"> </w:t>
      </w:r>
    </w:p>
    <w:p w14:paraId="7E06F1F2" w14:textId="77777777" w:rsidR="0014236B" w:rsidRPr="005D05B6" w:rsidRDefault="0014236B" w:rsidP="00725996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Tahoma"/>
          <w:kern w:val="3"/>
          <w:sz w:val="16"/>
          <w:szCs w:val="16"/>
        </w:rPr>
      </w:pPr>
      <w:r w:rsidRPr="005D05B6"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  <w:t xml:space="preserve">Pani/Pana dane osobowe będą przetwarzane przez okres niezbędny do realizacji wskazanego w pkt 3 celu przetwarzania, w tym również obowiązku archiwizacyjnego wynikającego z </w:t>
      </w:r>
      <w:r w:rsidRPr="005D05B6">
        <w:rPr>
          <w:rFonts w:ascii="Times New Roman" w:eastAsia="SimSun" w:hAnsi="Times New Roman" w:cs="Times New Roman"/>
          <w:kern w:val="3"/>
          <w:sz w:val="16"/>
          <w:szCs w:val="16"/>
        </w:rPr>
        <w:t xml:space="preserve">Rozporządzenia Prezesa Rady Ministrów w sprawie instrukcji kancelaryjnej, jednolitych rzeczowych wykazów akt oraz instrukcji w sprawie organizacji i zakresu działania archiwów zakładowych </w:t>
      </w:r>
      <w:r w:rsidRPr="005D05B6"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  <w:t>z dnia 18 stycznia 2011 r. (Dz.U. Nr 14, poz. 67 ze zm.).</w:t>
      </w:r>
    </w:p>
    <w:p w14:paraId="6B7CB9BD" w14:textId="77777777" w:rsidR="0014236B" w:rsidRPr="005D05B6" w:rsidRDefault="0014236B" w:rsidP="00725996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</w:pPr>
      <w:r w:rsidRPr="005D05B6"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  <w:t>W związku z przetwarzaniem przez administratora danych osobowych przysługuje Pani/Panu prawo do żądania dostępu do treści danych osobowych oaz ich sprostowania, usunięcia, ograniczenia przetwarzania.</w:t>
      </w:r>
    </w:p>
    <w:p w14:paraId="2AEE7CED" w14:textId="77777777" w:rsidR="0014236B" w:rsidRPr="005D05B6" w:rsidRDefault="0014236B" w:rsidP="00725996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</w:pPr>
      <w:r w:rsidRPr="005D05B6"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  <w:t>Ma Pani/Pan prawo wniesienia skargi do organu nadzorczego, tj. Prezesa Urzędu Ochrony Danych Osobowych, gdy uzna Pani/Pan, że przetwarzanie danych osobowych narusza przepisy Rozporządzenia.</w:t>
      </w:r>
    </w:p>
    <w:p w14:paraId="1A3B4DEB" w14:textId="77777777" w:rsidR="0014236B" w:rsidRPr="005D05B6" w:rsidRDefault="0014236B" w:rsidP="00725996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</w:pPr>
      <w:r w:rsidRPr="005D05B6"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  <w:t xml:space="preserve">Podanie przez Panią/Pana danych osobowych jest wymogiem ustawowym, niezbędnym do prowadzenia postępowania administracyjnego przez Burmistrza Nidzicy. </w:t>
      </w:r>
    </w:p>
    <w:p w14:paraId="7028DE39" w14:textId="77777777" w:rsidR="0014236B" w:rsidRPr="005D05B6" w:rsidRDefault="0014236B" w:rsidP="00725996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</w:pPr>
      <w:r w:rsidRPr="005D05B6"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  <w:t>Pani/Pana dane nie będą przetwarzane w sposób zautomatyzowany, w tym również w formie profilowania.</w:t>
      </w:r>
    </w:p>
    <w:p w14:paraId="6AE23733" w14:textId="77777777" w:rsidR="0014236B" w:rsidRPr="005D05B6" w:rsidRDefault="0014236B" w:rsidP="009D6CDA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pl-PL"/>
        </w:rPr>
      </w:pPr>
    </w:p>
    <w:sectPr w:rsidR="0014236B" w:rsidRPr="005D05B6" w:rsidSect="00984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D30C1A"/>
    <w:multiLevelType w:val="multilevel"/>
    <w:tmpl w:val="F9245E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D2E71"/>
    <w:multiLevelType w:val="hybridMultilevel"/>
    <w:tmpl w:val="3F701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E6D07"/>
    <w:multiLevelType w:val="hybridMultilevel"/>
    <w:tmpl w:val="FA3097F4"/>
    <w:lvl w:ilvl="0" w:tplc="D69C9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76CA2"/>
    <w:multiLevelType w:val="hybridMultilevel"/>
    <w:tmpl w:val="85D8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2758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5628179">
    <w:abstractNumId w:val="1"/>
  </w:num>
  <w:num w:numId="3" w16cid:durableId="610013164">
    <w:abstractNumId w:val="3"/>
  </w:num>
  <w:num w:numId="4" w16cid:durableId="643504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165"/>
    <w:rsid w:val="00012D9C"/>
    <w:rsid w:val="00081A19"/>
    <w:rsid w:val="000A6435"/>
    <w:rsid w:val="000D53D9"/>
    <w:rsid w:val="000D7576"/>
    <w:rsid w:val="000E39D7"/>
    <w:rsid w:val="000F2E20"/>
    <w:rsid w:val="00100359"/>
    <w:rsid w:val="001148D3"/>
    <w:rsid w:val="00126FA1"/>
    <w:rsid w:val="001418AE"/>
    <w:rsid w:val="0014236B"/>
    <w:rsid w:val="00192119"/>
    <w:rsid w:val="001A0C04"/>
    <w:rsid w:val="001A6054"/>
    <w:rsid w:val="001C70D5"/>
    <w:rsid w:val="001E4A8D"/>
    <w:rsid w:val="001E717E"/>
    <w:rsid w:val="001F566F"/>
    <w:rsid w:val="00206F0A"/>
    <w:rsid w:val="002478AB"/>
    <w:rsid w:val="00255D8F"/>
    <w:rsid w:val="0026464B"/>
    <w:rsid w:val="00270E72"/>
    <w:rsid w:val="00281AED"/>
    <w:rsid w:val="00285F2F"/>
    <w:rsid w:val="00287D32"/>
    <w:rsid w:val="002954A8"/>
    <w:rsid w:val="002A75EA"/>
    <w:rsid w:val="002D3EE4"/>
    <w:rsid w:val="002D72B0"/>
    <w:rsid w:val="00324F26"/>
    <w:rsid w:val="00324F31"/>
    <w:rsid w:val="0033302D"/>
    <w:rsid w:val="003646CB"/>
    <w:rsid w:val="0038578B"/>
    <w:rsid w:val="003F28DE"/>
    <w:rsid w:val="003F29CC"/>
    <w:rsid w:val="004152AC"/>
    <w:rsid w:val="00447B33"/>
    <w:rsid w:val="0048694A"/>
    <w:rsid w:val="004A551A"/>
    <w:rsid w:val="004B125E"/>
    <w:rsid w:val="004B3C7A"/>
    <w:rsid w:val="00502280"/>
    <w:rsid w:val="0050556E"/>
    <w:rsid w:val="00525ABE"/>
    <w:rsid w:val="00526207"/>
    <w:rsid w:val="00533F8B"/>
    <w:rsid w:val="00534430"/>
    <w:rsid w:val="00536F62"/>
    <w:rsid w:val="00537D6B"/>
    <w:rsid w:val="00576EF6"/>
    <w:rsid w:val="00581FB0"/>
    <w:rsid w:val="005B5C47"/>
    <w:rsid w:val="005D05B6"/>
    <w:rsid w:val="005D6B07"/>
    <w:rsid w:val="00607B44"/>
    <w:rsid w:val="00615D01"/>
    <w:rsid w:val="00624AE0"/>
    <w:rsid w:val="00663E7E"/>
    <w:rsid w:val="00673CA8"/>
    <w:rsid w:val="00685391"/>
    <w:rsid w:val="006A0165"/>
    <w:rsid w:val="006A1B0A"/>
    <w:rsid w:val="006E2AFD"/>
    <w:rsid w:val="006E7E0D"/>
    <w:rsid w:val="00716CB5"/>
    <w:rsid w:val="00722C71"/>
    <w:rsid w:val="00722D67"/>
    <w:rsid w:val="00725996"/>
    <w:rsid w:val="00750387"/>
    <w:rsid w:val="007629AF"/>
    <w:rsid w:val="00783A3D"/>
    <w:rsid w:val="007852E6"/>
    <w:rsid w:val="00792DAE"/>
    <w:rsid w:val="007C35E2"/>
    <w:rsid w:val="00836D85"/>
    <w:rsid w:val="008C45E5"/>
    <w:rsid w:val="008D65E0"/>
    <w:rsid w:val="008E741B"/>
    <w:rsid w:val="008F351D"/>
    <w:rsid w:val="00931F98"/>
    <w:rsid w:val="009323BB"/>
    <w:rsid w:val="00932990"/>
    <w:rsid w:val="00935F9D"/>
    <w:rsid w:val="009417AE"/>
    <w:rsid w:val="009708D2"/>
    <w:rsid w:val="00974FF7"/>
    <w:rsid w:val="00984083"/>
    <w:rsid w:val="009943DE"/>
    <w:rsid w:val="009D0B1E"/>
    <w:rsid w:val="009D2AE0"/>
    <w:rsid w:val="009D6CDA"/>
    <w:rsid w:val="009E5AE4"/>
    <w:rsid w:val="009F7998"/>
    <w:rsid w:val="00A3710C"/>
    <w:rsid w:val="00A441D6"/>
    <w:rsid w:val="00A45B24"/>
    <w:rsid w:val="00A5297D"/>
    <w:rsid w:val="00A9376C"/>
    <w:rsid w:val="00AA4EA8"/>
    <w:rsid w:val="00AB1E1A"/>
    <w:rsid w:val="00AC4B53"/>
    <w:rsid w:val="00AE256A"/>
    <w:rsid w:val="00AF5710"/>
    <w:rsid w:val="00B210D0"/>
    <w:rsid w:val="00B37389"/>
    <w:rsid w:val="00B67EFF"/>
    <w:rsid w:val="00BB262C"/>
    <w:rsid w:val="00BC69C6"/>
    <w:rsid w:val="00BE0D58"/>
    <w:rsid w:val="00BF09BC"/>
    <w:rsid w:val="00C044A9"/>
    <w:rsid w:val="00C41D0F"/>
    <w:rsid w:val="00C51D67"/>
    <w:rsid w:val="00C56628"/>
    <w:rsid w:val="00CB4E97"/>
    <w:rsid w:val="00CF6660"/>
    <w:rsid w:val="00D0053D"/>
    <w:rsid w:val="00D049D6"/>
    <w:rsid w:val="00D07AD3"/>
    <w:rsid w:val="00D11B2B"/>
    <w:rsid w:val="00D17460"/>
    <w:rsid w:val="00D26E0C"/>
    <w:rsid w:val="00D368D5"/>
    <w:rsid w:val="00D407B9"/>
    <w:rsid w:val="00D40E2A"/>
    <w:rsid w:val="00D4501B"/>
    <w:rsid w:val="00D4535D"/>
    <w:rsid w:val="00D77318"/>
    <w:rsid w:val="00D901CE"/>
    <w:rsid w:val="00D95D72"/>
    <w:rsid w:val="00DF2C1F"/>
    <w:rsid w:val="00DF75D5"/>
    <w:rsid w:val="00E04C8C"/>
    <w:rsid w:val="00E43A3B"/>
    <w:rsid w:val="00E5730D"/>
    <w:rsid w:val="00E61165"/>
    <w:rsid w:val="00E80021"/>
    <w:rsid w:val="00E844A2"/>
    <w:rsid w:val="00E97245"/>
    <w:rsid w:val="00EA179F"/>
    <w:rsid w:val="00EA2730"/>
    <w:rsid w:val="00EB6991"/>
    <w:rsid w:val="00EC2C53"/>
    <w:rsid w:val="00EC5B76"/>
    <w:rsid w:val="00EC6BBD"/>
    <w:rsid w:val="00ED04A0"/>
    <w:rsid w:val="00EE631F"/>
    <w:rsid w:val="00EF3F50"/>
    <w:rsid w:val="00EF7EC2"/>
    <w:rsid w:val="00F029D7"/>
    <w:rsid w:val="00F03B6A"/>
    <w:rsid w:val="00F14768"/>
    <w:rsid w:val="00F20DAD"/>
    <w:rsid w:val="00F2502B"/>
    <w:rsid w:val="00F2655C"/>
    <w:rsid w:val="00F30B64"/>
    <w:rsid w:val="00F52318"/>
    <w:rsid w:val="00F52F56"/>
    <w:rsid w:val="00F53167"/>
    <w:rsid w:val="00F55122"/>
    <w:rsid w:val="00F650F8"/>
    <w:rsid w:val="00F87B12"/>
    <w:rsid w:val="00FA02B6"/>
    <w:rsid w:val="00FA4A4F"/>
    <w:rsid w:val="00FE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D2F1"/>
  <w15:docId w15:val="{6E9D7331-09CF-48C9-A9C2-8EE0F099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1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01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A016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_gmina_nidzica@nidz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1C6DA-B561-4D8A-A691-FDFCA1AC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1178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PB. Byller</dc:creator>
  <cp:keywords/>
  <dc:description/>
  <cp:lastModifiedBy>Klaudia Ciesielska</cp:lastModifiedBy>
  <cp:revision>6</cp:revision>
  <cp:lastPrinted>2024-04-02T10:54:00Z</cp:lastPrinted>
  <dcterms:created xsi:type="dcterms:W3CDTF">2024-03-21T09:37:00Z</dcterms:created>
  <dcterms:modified xsi:type="dcterms:W3CDTF">2024-07-04T08:40:00Z</dcterms:modified>
</cp:coreProperties>
</file>