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5798E8E9" w:rsidR="00012104" w:rsidRDefault="00FC471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10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2A384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0C2091C8" w:rsidR="00012104" w:rsidRPr="00FC471E" w:rsidRDefault="00D4789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47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</w:t>
            </w:r>
            <w:r w:rsidR="00FC471E" w:rsidRPr="00FC471E">
              <w:rPr>
                <w:rFonts w:ascii="Arial" w:hAnsi="Arial" w:cs="Arial"/>
                <w:sz w:val="18"/>
                <w:szCs w:val="18"/>
                <w:lang w:eastAsia="en-US"/>
              </w:rPr>
              <w:t>o wydanie decyzji środowiskowej</w:t>
            </w:r>
            <w:r w:rsidR="00FC47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+ raport o oddziaływaniu przedsięwzięcia na środowisko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75471F77" w:rsidR="00012104" w:rsidRDefault="00D4789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</w:t>
            </w:r>
            <w:r w:rsidR="00FC47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przedsięwzięcia mogącego zawsze znacząco oddziaływać na środowisko</w:t>
            </w:r>
          </w:p>
        </w:tc>
      </w:tr>
      <w:tr w:rsidR="00012104" w:rsidRPr="00D47897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3900B8B8" w:rsidR="00012104" w:rsidRPr="00D47897" w:rsidRDefault="00D47897" w:rsidP="00E0333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D47897">
              <w:rPr>
                <w:rFonts w:ascii="Bookman Old Style" w:hAnsi="Bookman Old Style"/>
                <w:i/>
                <w:sz w:val="18"/>
                <w:szCs w:val="18"/>
              </w:rPr>
              <w:t xml:space="preserve">Wniosek o wydanie decyzji środowiskowej dla przedsięwzięcia polegającego na </w:t>
            </w:r>
            <w:r w:rsidRPr="003D2DD1">
              <w:rPr>
                <w:rFonts w:ascii="Bookman Old Style" w:hAnsi="Bookman Old Style"/>
                <w:i/>
                <w:sz w:val="18"/>
                <w:szCs w:val="18"/>
              </w:rPr>
              <w:t>„Budowie kompostowni na różnego rodzaju odpady ulegające biodegradacji oraz ustabilizowane osady ściekowe o wydajności do 70 503 ton/rok w systemie zamkniętych bioreaktorów żelbetowych, wraz z boksami służącymi do przyjmowania odpadów i osadów ściekowych, oraz budowa placu dojrzewania dla odpadów wyjętych z bioreaktorów w celu przeprowadzenia drugiego stopnia kompostowania wraz z budową infrastruktury towarzyszącej, oraz dostawą urządzeń technologicznych, lokalizowanej na działkach 7/6, 7/5,6/14 Obręb Tatary obszar wiejski gminy miejsko-wiejskiej Nidzica, powiat nidzicki w dwóch etapach inwestycyjnych”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1493C540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C471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789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2CB0FB4E" w:rsidR="00012104" w:rsidRDefault="00FC471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TPR Sp. z o. o. Grodzisk Mazowiecki,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działająca przez Pełnomocnika 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36E6705E" w:rsidR="00012104" w:rsidRDefault="00FC471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081DC25B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0B6497F3" w:rsidR="00012104" w:rsidRDefault="00FC471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17.04.2024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7C9808D1" w:rsidR="00012104" w:rsidRDefault="00FC471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11A13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0214"/>
    <w:rsid w:val="00012104"/>
    <w:rsid w:val="00295265"/>
    <w:rsid w:val="002A3849"/>
    <w:rsid w:val="00490139"/>
    <w:rsid w:val="006D6BAE"/>
    <w:rsid w:val="00811A13"/>
    <w:rsid w:val="00952978"/>
    <w:rsid w:val="00B9006A"/>
    <w:rsid w:val="00C941D8"/>
    <w:rsid w:val="00C94F76"/>
    <w:rsid w:val="00D2002B"/>
    <w:rsid w:val="00D36F60"/>
    <w:rsid w:val="00D47897"/>
    <w:rsid w:val="00E03336"/>
    <w:rsid w:val="00F22F5E"/>
    <w:rsid w:val="00FC471E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21</cp:revision>
  <dcterms:created xsi:type="dcterms:W3CDTF">2022-03-17T10:48:00Z</dcterms:created>
  <dcterms:modified xsi:type="dcterms:W3CDTF">2024-04-24T10:31:00Z</dcterms:modified>
</cp:coreProperties>
</file>