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DC289" w14:textId="77777777" w:rsidR="00412E68" w:rsidRDefault="00412E68" w:rsidP="00BC2486">
      <w:pPr>
        <w:spacing w:after="160" w:line="256" w:lineRule="auto"/>
        <w:jc w:val="center"/>
        <w:rPr>
          <w:rFonts w:ascii="Calibri" w:hAnsi="Calibri"/>
          <w:b/>
        </w:rPr>
      </w:pPr>
    </w:p>
    <w:p w14:paraId="2027C693" w14:textId="78686806" w:rsidR="00412E68" w:rsidRDefault="00412E68" w:rsidP="00BC2486">
      <w:pPr>
        <w:spacing w:after="160" w:line="25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Standardy Dostępności Obiektu</w:t>
      </w:r>
    </w:p>
    <w:p w14:paraId="0CECE700" w14:textId="77777777" w:rsidR="00412E68" w:rsidRDefault="00412E68" w:rsidP="00412E68">
      <w:pPr>
        <w:spacing w:after="160" w:line="256" w:lineRule="auto"/>
        <w:rPr>
          <w:rFonts w:ascii="Calibri" w:hAnsi="Calibri"/>
          <w:b/>
        </w:rPr>
      </w:pPr>
    </w:p>
    <w:p w14:paraId="30F9C0DB" w14:textId="58F4FFFF" w:rsidR="00412E68" w:rsidRDefault="00412E68" w:rsidP="00412E68">
      <w:p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Dot. </w:t>
      </w:r>
      <w:r w:rsidRPr="00412E68">
        <w:rPr>
          <w:rFonts w:ascii="Calibri" w:hAnsi="Calibri"/>
          <w:b/>
        </w:rPr>
        <w:t>realizacji przedsięwzięcia pn.</w:t>
      </w:r>
      <w:r>
        <w:rPr>
          <w:rFonts w:ascii="Calibri" w:hAnsi="Calibri"/>
          <w:b/>
        </w:rPr>
        <w:t xml:space="preserve"> </w:t>
      </w:r>
      <w:r w:rsidRPr="00412E68">
        <w:rPr>
          <w:rFonts w:ascii="Calibri" w:hAnsi="Calibri"/>
          <w:b/>
        </w:rPr>
        <w:t>„Budowa Basenu w Nidzicy w formule partnerstwa publiczno – prywatnego”</w:t>
      </w:r>
    </w:p>
    <w:p w14:paraId="7766ADAF" w14:textId="77777777" w:rsidR="00412E68" w:rsidRDefault="00412E68" w:rsidP="00412E68">
      <w:pPr>
        <w:pStyle w:val="Akapitzlist"/>
        <w:spacing w:after="160" w:line="256" w:lineRule="auto"/>
        <w:rPr>
          <w:rFonts w:ascii="Calibri" w:hAnsi="Calibri"/>
          <w:b/>
        </w:rPr>
      </w:pPr>
    </w:p>
    <w:p w14:paraId="62206763" w14:textId="77777777" w:rsidR="00D44588" w:rsidRPr="00BC2486" w:rsidRDefault="00D44588" w:rsidP="00BC2486">
      <w:pPr>
        <w:pStyle w:val="Akapitzlist"/>
        <w:numPr>
          <w:ilvl w:val="0"/>
          <w:numId w:val="4"/>
        </w:numPr>
        <w:spacing w:after="160" w:line="256" w:lineRule="auto"/>
        <w:jc w:val="center"/>
        <w:rPr>
          <w:rFonts w:ascii="Calibri" w:hAnsi="Calibri"/>
          <w:b/>
        </w:rPr>
      </w:pPr>
      <w:r w:rsidRPr="00BC2486">
        <w:rPr>
          <w:rFonts w:ascii="Calibri" w:hAnsi="Calibri"/>
          <w:b/>
        </w:rPr>
        <w:t>POSTANOWIENIA OGÓLNE</w:t>
      </w:r>
    </w:p>
    <w:p w14:paraId="102B21ED" w14:textId="7D836945" w:rsidR="00240469" w:rsidRPr="00BC2486" w:rsidRDefault="00BC2486" w:rsidP="00240469">
      <w:pPr>
        <w:numPr>
          <w:ilvl w:val="1"/>
          <w:numId w:val="22"/>
        </w:numPr>
        <w:spacing w:after="240"/>
        <w:ind w:left="426"/>
        <w:rPr>
          <w:rFonts w:ascii="Calibri" w:eastAsia="Times New Roman" w:hAnsi="Calibri" w:cs="Times New Roman"/>
        </w:rPr>
      </w:pPr>
      <w:r w:rsidRPr="00BC2486">
        <w:rPr>
          <w:rFonts w:ascii="Calibri" w:eastAsia="Times New Roman" w:hAnsi="Calibri" w:cs="Times New Roman"/>
        </w:rPr>
        <w:t xml:space="preserve">Niniejszy załącznik przedstawia zakres obowiązków </w:t>
      </w:r>
      <w:r w:rsidRPr="00BC2486">
        <w:rPr>
          <w:rFonts w:ascii="Calibri" w:eastAsia="Times New Roman" w:hAnsi="Calibri" w:cs="Times New Roman"/>
          <w:b/>
        </w:rPr>
        <w:t>Partnera Prywatnego</w:t>
      </w:r>
      <w:r w:rsidRPr="00BC2486">
        <w:rPr>
          <w:rFonts w:ascii="Calibri" w:eastAsia="Times New Roman" w:hAnsi="Calibri" w:cs="Times New Roman"/>
        </w:rPr>
        <w:t xml:space="preserve"> związanych </w:t>
      </w:r>
      <w:r w:rsidR="00DA2E48">
        <w:rPr>
          <w:rFonts w:ascii="Calibri" w:eastAsia="Times New Roman" w:hAnsi="Calibri" w:cs="Times New Roman"/>
        </w:rPr>
        <w:br/>
      </w:r>
      <w:r w:rsidRPr="00BC2486">
        <w:rPr>
          <w:rFonts w:ascii="Calibri" w:eastAsia="Times New Roman" w:hAnsi="Calibri" w:cs="Times New Roman"/>
        </w:rPr>
        <w:t xml:space="preserve">z </w:t>
      </w:r>
      <w:r w:rsidRPr="00BC2486">
        <w:rPr>
          <w:rFonts w:ascii="Calibri" w:eastAsia="Times New Roman" w:hAnsi="Calibri" w:cs="Times New Roman"/>
          <w:b/>
        </w:rPr>
        <w:t xml:space="preserve">Utrzymaniem </w:t>
      </w:r>
      <w:r w:rsidRPr="00BC2486">
        <w:rPr>
          <w:rFonts w:ascii="Calibri" w:eastAsia="Times New Roman" w:hAnsi="Calibri" w:cs="Times New Roman"/>
        </w:rPr>
        <w:t>Obiekt</w:t>
      </w:r>
      <w:r>
        <w:rPr>
          <w:rFonts w:ascii="Calibri" w:eastAsia="Times New Roman" w:hAnsi="Calibri" w:cs="Times New Roman"/>
        </w:rPr>
        <w:t>u</w:t>
      </w:r>
      <w:r w:rsidR="00240469">
        <w:rPr>
          <w:rFonts w:ascii="Calibri" w:eastAsia="Times New Roman" w:hAnsi="Calibri" w:cs="Times New Roman"/>
        </w:rPr>
        <w:t xml:space="preserve">. </w:t>
      </w:r>
      <w:r w:rsidRPr="00BC2486">
        <w:rPr>
          <w:rFonts w:ascii="Calibri" w:eastAsia="Times New Roman" w:hAnsi="Calibri" w:cs="Times New Roman"/>
        </w:rPr>
        <w:t>Wszelkie obowiązki związane z utrzymaniem Obiektów nie wymienione w Umowie</w:t>
      </w:r>
      <w:r w:rsidR="00941E71">
        <w:rPr>
          <w:rFonts w:ascii="Calibri" w:eastAsia="Times New Roman" w:hAnsi="Calibri" w:cs="Times New Roman"/>
        </w:rPr>
        <w:t>,</w:t>
      </w:r>
      <w:r w:rsidRPr="00BC2486">
        <w:rPr>
          <w:rFonts w:ascii="Calibri" w:eastAsia="Times New Roman" w:hAnsi="Calibri" w:cs="Times New Roman"/>
        </w:rPr>
        <w:t xml:space="preserve"> ani w niniejszym Załączniku obciążają </w:t>
      </w:r>
      <w:r w:rsidRPr="00BC2486">
        <w:rPr>
          <w:rFonts w:ascii="Calibri" w:eastAsia="Times New Roman" w:hAnsi="Calibri" w:cs="Times New Roman"/>
          <w:b/>
        </w:rPr>
        <w:t>Podmiot Publiczny</w:t>
      </w:r>
      <w:r w:rsidRPr="00BC2486">
        <w:rPr>
          <w:rFonts w:ascii="Calibri" w:eastAsia="Times New Roman" w:hAnsi="Calibri" w:cs="Times New Roman"/>
        </w:rPr>
        <w:t>.</w:t>
      </w:r>
    </w:p>
    <w:p w14:paraId="61C13638" w14:textId="5F837BA7" w:rsidR="00993F25" w:rsidRPr="00993F25" w:rsidRDefault="00BC2486" w:rsidP="00240469">
      <w:pPr>
        <w:numPr>
          <w:ilvl w:val="1"/>
          <w:numId w:val="22"/>
        </w:numPr>
        <w:spacing w:after="240"/>
        <w:ind w:left="426"/>
        <w:rPr>
          <w:rFonts w:ascii="Calibri" w:eastAsia="Times New Roman" w:hAnsi="Calibri" w:cs="Times New Roman"/>
        </w:rPr>
      </w:pPr>
      <w:r w:rsidRPr="00240469">
        <w:rPr>
          <w:rFonts w:ascii="Calibri" w:eastAsia="Times New Roman" w:hAnsi="Calibri" w:cs="Times New Roman"/>
        </w:rPr>
        <w:t xml:space="preserve">Wykonując obowiązki z zakresu Utrzymania </w:t>
      </w:r>
      <w:r w:rsidRPr="00DA2E48">
        <w:rPr>
          <w:rFonts w:ascii="Calibri" w:eastAsia="Times New Roman" w:hAnsi="Calibri" w:cs="Times New Roman"/>
        </w:rPr>
        <w:t xml:space="preserve">Partner Prywatny podejmuje działania mające na celu zagwarantowanie przez wskazany w Umowie okres czasu określonego standardu </w:t>
      </w:r>
      <w:r w:rsidR="00DA2E48" w:rsidRPr="00DA2E48">
        <w:rPr>
          <w:rFonts w:ascii="Calibri" w:eastAsia="Times New Roman" w:hAnsi="Calibri" w:cs="Times New Roman"/>
        </w:rPr>
        <w:br/>
      </w:r>
      <w:r w:rsidRPr="00DA2E48">
        <w:rPr>
          <w:rFonts w:ascii="Calibri" w:eastAsia="Times New Roman" w:hAnsi="Calibri" w:cs="Times New Roman"/>
        </w:rPr>
        <w:t xml:space="preserve">i jakości wybudowanego Obiektu oraz zapewnienie jego funkcjonowania zgodnie </w:t>
      </w:r>
      <w:r w:rsidR="00DA2E48" w:rsidRPr="00DA2E48">
        <w:rPr>
          <w:rFonts w:ascii="Calibri" w:eastAsia="Times New Roman" w:hAnsi="Calibri" w:cs="Times New Roman"/>
        </w:rPr>
        <w:br/>
      </w:r>
      <w:r w:rsidRPr="00DA2E48">
        <w:rPr>
          <w:rFonts w:ascii="Calibri" w:eastAsia="Times New Roman" w:hAnsi="Calibri" w:cs="Times New Roman"/>
        </w:rPr>
        <w:t>z przeznaczeniem</w:t>
      </w:r>
      <w:r w:rsidRPr="00993F25">
        <w:rPr>
          <w:rFonts w:ascii="Calibri" w:eastAsia="Times New Roman" w:hAnsi="Calibri" w:cs="Times New Roman"/>
        </w:rPr>
        <w:t>.</w:t>
      </w:r>
    </w:p>
    <w:p w14:paraId="4C49FA3B" w14:textId="6DE7EBFB" w:rsidR="00993F25" w:rsidRPr="00993F25" w:rsidRDefault="00BC2486" w:rsidP="00993F25">
      <w:pPr>
        <w:numPr>
          <w:ilvl w:val="1"/>
          <w:numId w:val="22"/>
        </w:numPr>
        <w:spacing w:after="240"/>
        <w:ind w:left="426"/>
        <w:rPr>
          <w:rFonts w:ascii="Calibri" w:eastAsia="Times New Roman" w:hAnsi="Calibri" w:cs="Times New Roman"/>
        </w:rPr>
      </w:pPr>
      <w:bookmarkStart w:id="0" w:name="_Hlk500751406"/>
      <w:r w:rsidRPr="00993F25">
        <w:rPr>
          <w:rFonts w:ascii="Calibri" w:eastAsia="Times New Roman" w:hAnsi="Calibri" w:cs="Times New Roman"/>
        </w:rPr>
        <w:t xml:space="preserve">Działania Partnera Prywatnego z zakresu Utrzymania obejmują </w:t>
      </w:r>
      <w:bookmarkEnd w:id="0"/>
      <w:r w:rsidRPr="00993F25">
        <w:rPr>
          <w:rFonts w:ascii="Calibri" w:eastAsia="Times New Roman" w:hAnsi="Calibri" w:cs="Times New Roman"/>
        </w:rPr>
        <w:t xml:space="preserve">wszelkie czynności faktyczne </w:t>
      </w:r>
      <w:r w:rsidR="00DA2E48">
        <w:rPr>
          <w:rFonts w:ascii="Calibri" w:eastAsia="Times New Roman" w:hAnsi="Calibri" w:cs="Times New Roman"/>
        </w:rPr>
        <w:br/>
      </w:r>
      <w:r w:rsidRPr="00993F25">
        <w:rPr>
          <w:rFonts w:ascii="Calibri" w:eastAsia="Times New Roman" w:hAnsi="Calibri" w:cs="Times New Roman"/>
        </w:rPr>
        <w:t xml:space="preserve">i prawne podejmowane przez Partnera Prywatnego na Etapie Utrzymania i związane </w:t>
      </w:r>
      <w:r w:rsidR="00132621">
        <w:rPr>
          <w:rFonts w:ascii="Calibri" w:eastAsia="Times New Roman" w:hAnsi="Calibri" w:cs="Times New Roman"/>
        </w:rPr>
        <w:br/>
      </w:r>
      <w:r w:rsidR="00844C2A">
        <w:rPr>
          <w:rFonts w:ascii="Calibri" w:eastAsia="Times New Roman" w:hAnsi="Calibri" w:cs="Times New Roman"/>
        </w:rPr>
        <w:t>z U</w:t>
      </w:r>
      <w:r w:rsidRPr="00993F25">
        <w:rPr>
          <w:rFonts w:ascii="Calibri" w:eastAsia="Times New Roman" w:hAnsi="Calibri" w:cs="Times New Roman"/>
        </w:rPr>
        <w:t xml:space="preserve">trzymaniem Obiektu w zakresie określonym Umową, obejmujące Konserwację, Remonty </w:t>
      </w:r>
      <w:r w:rsidR="00DA2E48">
        <w:rPr>
          <w:rFonts w:ascii="Calibri" w:eastAsia="Times New Roman" w:hAnsi="Calibri" w:cs="Times New Roman"/>
        </w:rPr>
        <w:br/>
      </w:r>
      <w:r w:rsidRPr="00993F25">
        <w:rPr>
          <w:rFonts w:ascii="Calibri" w:eastAsia="Times New Roman" w:hAnsi="Calibri" w:cs="Times New Roman"/>
        </w:rPr>
        <w:t xml:space="preserve">i Naprawy oraz gwarantujące zachowanie Obiektu w stanie niepogorszonym </w:t>
      </w:r>
      <w:r w:rsidR="00132621">
        <w:rPr>
          <w:rFonts w:ascii="Calibri" w:eastAsia="Times New Roman" w:hAnsi="Calibri" w:cs="Times New Roman"/>
        </w:rPr>
        <w:br/>
      </w:r>
      <w:r w:rsidRPr="00993F25">
        <w:rPr>
          <w:rFonts w:ascii="Calibri" w:eastAsia="Times New Roman" w:hAnsi="Calibri" w:cs="Times New Roman"/>
        </w:rPr>
        <w:t xml:space="preserve">z uwzględnieniem śladów normalnego zużycia wynikających z prawidłowej eksploatacji Obiektu </w:t>
      </w:r>
      <w:r w:rsidR="00132621">
        <w:rPr>
          <w:rFonts w:ascii="Calibri" w:eastAsia="Times New Roman" w:hAnsi="Calibri" w:cs="Times New Roman"/>
        </w:rPr>
        <w:br/>
      </w:r>
      <w:r w:rsidRPr="00993F25">
        <w:rPr>
          <w:rFonts w:ascii="Calibri" w:eastAsia="Times New Roman" w:hAnsi="Calibri" w:cs="Times New Roman"/>
        </w:rPr>
        <w:t>i zapewniającym możliwość korzystania z niego zgodnie z przeznaczeniem.</w:t>
      </w:r>
    </w:p>
    <w:p w14:paraId="4D1174E3" w14:textId="781FE593" w:rsidR="00993F25" w:rsidRPr="00BC2486" w:rsidRDefault="00BC2486" w:rsidP="00993F25">
      <w:pPr>
        <w:numPr>
          <w:ilvl w:val="1"/>
          <w:numId w:val="22"/>
        </w:numPr>
        <w:spacing w:after="240"/>
        <w:ind w:left="426"/>
        <w:rPr>
          <w:rFonts w:ascii="Calibri" w:eastAsia="Times New Roman" w:hAnsi="Calibri" w:cs="Times New Roman"/>
        </w:rPr>
      </w:pPr>
      <w:r w:rsidRPr="00BC2486">
        <w:rPr>
          <w:rFonts w:ascii="Calibri" w:eastAsia="Times New Roman" w:hAnsi="Calibri" w:cs="Times New Roman"/>
        </w:rPr>
        <w:t xml:space="preserve">Zgodnie z art. 5 ust. 2 Prawa </w:t>
      </w:r>
      <w:r w:rsidR="00844C2A">
        <w:rPr>
          <w:rFonts w:ascii="Calibri" w:eastAsia="Times New Roman" w:hAnsi="Calibri" w:cs="Times New Roman"/>
        </w:rPr>
        <w:t>B</w:t>
      </w:r>
      <w:r w:rsidRPr="00BC2486">
        <w:rPr>
          <w:rFonts w:ascii="Calibri" w:eastAsia="Times New Roman" w:hAnsi="Calibri" w:cs="Times New Roman"/>
        </w:rPr>
        <w:t>udowlanego Podmiot Pu</w:t>
      </w:r>
      <w:r w:rsidR="00510140">
        <w:rPr>
          <w:rFonts w:ascii="Calibri" w:eastAsia="Times New Roman" w:hAnsi="Calibri" w:cs="Times New Roman"/>
        </w:rPr>
        <w:t>bliczny użytkować będzie Obiekt</w:t>
      </w:r>
      <w:r w:rsidRPr="00BC2486">
        <w:rPr>
          <w:rFonts w:ascii="Calibri" w:eastAsia="Times New Roman" w:hAnsi="Calibri" w:cs="Times New Roman"/>
        </w:rPr>
        <w:t xml:space="preserve"> </w:t>
      </w:r>
      <w:r w:rsidR="00132621">
        <w:rPr>
          <w:rFonts w:ascii="Calibri" w:eastAsia="Times New Roman" w:hAnsi="Calibri" w:cs="Times New Roman"/>
        </w:rPr>
        <w:br/>
      </w:r>
      <w:r w:rsidRPr="00BC2486">
        <w:rPr>
          <w:rFonts w:ascii="Calibri" w:eastAsia="Times New Roman" w:hAnsi="Calibri" w:cs="Times New Roman"/>
        </w:rPr>
        <w:t>w sposó</w:t>
      </w:r>
      <w:r w:rsidR="00941E71">
        <w:rPr>
          <w:rFonts w:ascii="Calibri" w:eastAsia="Times New Roman" w:hAnsi="Calibri" w:cs="Times New Roman"/>
        </w:rPr>
        <w:t xml:space="preserve">b zgodny z jego </w:t>
      </w:r>
      <w:r w:rsidRPr="00BC2486">
        <w:rPr>
          <w:rFonts w:ascii="Calibri" w:eastAsia="Times New Roman" w:hAnsi="Calibri" w:cs="Times New Roman"/>
        </w:rPr>
        <w:t>przeznaczeniem i wymaganiami ochrony środowiska, za</w:t>
      </w:r>
      <w:r w:rsidR="00844C2A">
        <w:rPr>
          <w:rFonts w:ascii="Calibri" w:eastAsia="Times New Roman" w:hAnsi="Calibri" w:cs="Times New Roman"/>
        </w:rPr>
        <w:t>ś Partner Prywatny utrzymywać go</w:t>
      </w:r>
      <w:r w:rsidRPr="00BC2486">
        <w:rPr>
          <w:rFonts w:ascii="Calibri" w:eastAsia="Times New Roman" w:hAnsi="Calibri" w:cs="Times New Roman"/>
        </w:rPr>
        <w:t xml:space="preserve"> będzie w należytym stanie technicznym i estetycznym, nie dopuszczając do pogorszenia </w:t>
      </w:r>
      <w:r w:rsidR="00844C2A">
        <w:rPr>
          <w:rFonts w:ascii="Calibri" w:eastAsia="Times New Roman" w:hAnsi="Calibri" w:cs="Times New Roman"/>
        </w:rPr>
        <w:t>jego</w:t>
      </w:r>
      <w:r w:rsidRPr="00BC2486">
        <w:rPr>
          <w:rFonts w:ascii="Calibri" w:eastAsia="Times New Roman" w:hAnsi="Calibri" w:cs="Times New Roman"/>
        </w:rPr>
        <w:t xml:space="preserve"> właściwości użyt</w:t>
      </w:r>
      <w:r w:rsidR="00844C2A">
        <w:rPr>
          <w:rFonts w:ascii="Calibri" w:eastAsia="Times New Roman" w:hAnsi="Calibri" w:cs="Times New Roman"/>
        </w:rPr>
        <w:t>kowych i sprawności technicznej Obiektu.</w:t>
      </w:r>
      <w:r w:rsidRPr="00BC2486">
        <w:rPr>
          <w:rFonts w:ascii="Calibri" w:eastAsia="Times New Roman" w:hAnsi="Calibri" w:cs="Times New Roman"/>
        </w:rPr>
        <w:t xml:space="preserve"> </w:t>
      </w:r>
    </w:p>
    <w:p w14:paraId="31BDFEEF" w14:textId="77777777" w:rsidR="00EB363D" w:rsidRPr="00993F25" w:rsidRDefault="00B30EC4" w:rsidP="00993F25">
      <w:pPr>
        <w:numPr>
          <w:ilvl w:val="1"/>
          <w:numId w:val="22"/>
        </w:numPr>
        <w:spacing w:after="240"/>
        <w:ind w:left="426"/>
        <w:rPr>
          <w:rFonts w:ascii="Calibri" w:hAnsi="Calibri"/>
        </w:rPr>
      </w:pPr>
      <w:r w:rsidRPr="00993F25">
        <w:rPr>
          <w:rFonts w:ascii="Calibri" w:hAnsi="Calibri"/>
        </w:rPr>
        <w:t xml:space="preserve">Użyte w treści niniejszego dokumentu </w:t>
      </w:r>
      <w:r w:rsidR="00EB363D" w:rsidRPr="00993F25">
        <w:rPr>
          <w:rFonts w:ascii="Calibri" w:hAnsi="Calibri"/>
        </w:rPr>
        <w:t>mają znaczenie nadane treścią Umowy o PPP. Pozostałe</w:t>
      </w:r>
      <w:r w:rsidRPr="00993F25">
        <w:rPr>
          <w:rFonts w:ascii="Calibri" w:hAnsi="Calibri"/>
        </w:rPr>
        <w:t xml:space="preserve"> oznaczają:</w:t>
      </w:r>
    </w:p>
    <w:p w14:paraId="60E9E1D3" w14:textId="32442981" w:rsidR="00993F25" w:rsidRPr="00EB363D" w:rsidRDefault="00EB363D" w:rsidP="00993F25">
      <w:pPr>
        <w:numPr>
          <w:ilvl w:val="2"/>
          <w:numId w:val="22"/>
        </w:numPr>
        <w:spacing w:after="160"/>
        <w:ind w:left="1134"/>
        <w:rPr>
          <w:rFonts w:ascii="Calibri" w:hAnsi="Calibri"/>
        </w:rPr>
      </w:pPr>
      <w:r w:rsidRPr="00EB363D">
        <w:rPr>
          <w:rFonts w:ascii="Calibri" w:hAnsi="Calibri"/>
          <w:b/>
        </w:rPr>
        <w:t xml:space="preserve">Całkowity Brak Dostępności - </w:t>
      </w:r>
      <w:r w:rsidRPr="00EB363D">
        <w:rPr>
          <w:rFonts w:ascii="Calibri" w:hAnsi="Calibri"/>
        </w:rPr>
        <w:t xml:space="preserve">całkowity brak możliwości korzystania z Obiektu zgodnie </w:t>
      </w:r>
      <w:r w:rsidR="00132621">
        <w:rPr>
          <w:rFonts w:ascii="Calibri" w:hAnsi="Calibri"/>
        </w:rPr>
        <w:br/>
      </w:r>
      <w:r w:rsidRPr="00EB363D">
        <w:rPr>
          <w:rFonts w:ascii="Calibri" w:hAnsi="Calibri"/>
        </w:rPr>
        <w:t>z jego przeznaczeniem, który wystąpi na skutek Awarii lub zaniechań Partnera Prywatnego</w:t>
      </w:r>
      <w:r w:rsidR="00BB69E2">
        <w:rPr>
          <w:rFonts w:ascii="Calibri" w:hAnsi="Calibri"/>
        </w:rPr>
        <w:t xml:space="preserve"> powstałych wyłącznie z przyczyn leżących po jego stronie</w:t>
      </w:r>
      <w:r w:rsidRPr="00EB363D">
        <w:rPr>
          <w:rFonts w:ascii="Calibri" w:hAnsi="Calibri"/>
        </w:rPr>
        <w:t xml:space="preserve">. Realizacja planowanych Remontów i Napraw oraz usuwanie skutków Aktów Wandalizmu </w:t>
      </w:r>
      <w:r w:rsidR="00132621">
        <w:rPr>
          <w:rFonts w:ascii="Calibri" w:hAnsi="Calibri"/>
        </w:rPr>
        <w:br/>
      </w:r>
      <w:r w:rsidRPr="00EB363D">
        <w:rPr>
          <w:rFonts w:ascii="Calibri" w:hAnsi="Calibri"/>
        </w:rPr>
        <w:t xml:space="preserve">i użytkowania Obiektu </w:t>
      </w:r>
      <w:r>
        <w:rPr>
          <w:rFonts w:ascii="Calibri" w:hAnsi="Calibri"/>
        </w:rPr>
        <w:t>l</w:t>
      </w:r>
      <w:r w:rsidRPr="00EB363D">
        <w:rPr>
          <w:rFonts w:ascii="Calibri" w:hAnsi="Calibri"/>
        </w:rPr>
        <w:t xml:space="preserve">ub jego Wyposażenia niezgodnie z </w:t>
      </w:r>
      <w:r w:rsidR="00844C2A">
        <w:rPr>
          <w:rFonts w:ascii="Calibri" w:hAnsi="Calibri"/>
        </w:rPr>
        <w:t>Instrukcją Techniczną</w:t>
      </w:r>
      <w:r w:rsidR="00BB69E2">
        <w:rPr>
          <w:rFonts w:ascii="Calibri" w:hAnsi="Calibri"/>
        </w:rPr>
        <w:t xml:space="preserve"> lub powstałych na s</w:t>
      </w:r>
      <w:r w:rsidR="00844C2A">
        <w:rPr>
          <w:rFonts w:ascii="Calibri" w:hAnsi="Calibri"/>
        </w:rPr>
        <w:t>kutek zaniechania przez Podmiot</w:t>
      </w:r>
      <w:r w:rsidR="00BB69E2">
        <w:rPr>
          <w:rFonts w:ascii="Calibri" w:hAnsi="Calibri"/>
        </w:rPr>
        <w:t xml:space="preserve"> Publiczny wykonywania jego </w:t>
      </w:r>
      <w:r w:rsidR="00BB69E2">
        <w:rPr>
          <w:rFonts w:ascii="Calibri" w:hAnsi="Calibri"/>
        </w:rPr>
        <w:lastRenderedPageBreak/>
        <w:t>obowiązków z zakresu utrzymania leżących po jego stronie</w:t>
      </w:r>
      <w:r w:rsidRPr="00EB363D">
        <w:rPr>
          <w:rFonts w:ascii="Calibri" w:hAnsi="Calibri"/>
        </w:rPr>
        <w:t xml:space="preserve"> nie będzie stanowić Całkowitego Braku Do</w:t>
      </w:r>
      <w:r w:rsidR="00844C2A">
        <w:rPr>
          <w:rFonts w:ascii="Calibri" w:hAnsi="Calibri"/>
        </w:rPr>
        <w:t>stępności;</w:t>
      </w:r>
    </w:p>
    <w:p w14:paraId="0789550A" w14:textId="68D1C6F6" w:rsidR="0035498E" w:rsidRPr="0035498E" w:rsidRDefault="00EB363D" w:rsidP="00993F25">
      <w:pPr>
        <w:numPr>
          <w:ilvl w:val="2"/>
          <w:numId w:val="22"/>
        </w:numPr>
        <w:spacing w:after="160"/>
        <w:ind w:left="1134"/>
        <w:rPr>
          <w:rFonts w:ascii="Calibri" w:hAnsi="Calibri"/>
        </w:rPr>
      </w:pPr>
      <w:r w:rsidRPr="00993F25">
        <w:rPr>
          <w:rFonts w:ascii="Calibri" w:hAnsi="Calibri"/>
          <w:b/>
        </w:rPr>
        <w:t xml:space="preserve">Częściowy Brak Dostępności </w:t>
      </w:r>
      <w:r w:rsidRPr="00993F25">
        <w:rPr>
          <w:rFonts w:ascii="Calibri" w:hAnsi="Calibri"/>
        </w:rPr>
        <w:t>- brak m</w:t>
      </w:r>
      <w:r w:rsidR="00844C2A">
        <w:rPr>
          <w:rFonts w:ascii="Calibri" w:hAnsi="Calibri"/>
        </w:rPr>
        <w:t>ożliwości korzystania z części O</w:t>
      </w:r>
      <w:r w:rsidRPr="00993F25">
        <w:rPr>
          <w:rFonts w:ascii="Calibri" w:hAnsi="Calibri"/>
        </w:rPr>
        <w:t>biektu niezbędnej do jego funkcjonowania na skutek wystąpienia Awarii lub zaniechań Partnera Prywatnego</w:t>
      </w:r>
      <w:r w:rsidR="00BB69E2" w:rsidRPr="00993F25">
        <w:rPr>
          <w:rFonts w:ascii="Calibri" w:hAnsi="Calibri"/>
        </w:rPr>
        <w:t xml:space="preserve"> powstałych z przyczyn leżących wyłącznie po jego stronie</w:t>
      </w:r>
      <w:r w:rsidRPr="00993F25">
        <w:rPr>
          <w:rFonts w:ascii="Calibri" w:hAnsi="Calibri"/>
        </w:rPr>
        <w:t xml:space="preserve">. Realizacja planowanych Remontów i Napraw oraz usuwanie skutków Aktów Wandalizmu </w:t>
      </w:r>
      <w:r w:rsidR="00132621">
        <w:rPr>
          <w:rFonts w:ascii="Calibri" w:hAnsi="Calibri"/>
        </w:rPr>
        <w:br/>
      </w:r>
      <w:r w:rsidRPr="00993F25">
        <w:rPr>
          <w:rFonts w:ascii="Calibri" w:hAnsi="Calibri"/>
        </w:rPr>
        <w:t xml:space="preserve">i użytkowania Obiektu lub jego Wyposażenia niezgodnie z </w:t>
      </w:r>
      <w:r w:rsidR="00844C2A">
        <w:rPr>
          <w:rFonts w:ascii="Calibri" w:hAnsi="Calibri"/>
        </w:rPr>
        <w:t>Instrukcją Techniczną</w:t>
      </w:r>
      <w:r w:rsidRPr="00993F25">
        <w:rPr>
          <w:rFonts w:ascii="Calibri" w:hAnsi="Calibri"/>
        </w:rPr>
        <w:t xml:space="preserve"> </w:t>
      </w:r>
      <w:r w:rsidR="00BB69E2" w:rsidRPr="00993F25">
        <w:rPr>
          <w:rFonts w:ascii="Calibri" w:hAnsi="Calibri"/>
        </w:rPr>
        <w:t>lub powstałych na s</w:t>
      </w:r>
      <w:r w:rsidR="00844C2A">
        <w:rPr>
          <w:rFonts w:ascii="Calibri" w:hAnsi="Calibri"/>
        </w:rPr>
        <w:t>kutek zaniechania przez Podmiot</w:t>
      </w:r>
      <w:r w:rsidR="00BB69E2" w:rsidRPr="00993F25">
        <w:rPr>
          <w:rFonts w:ascii="Calibri" w:hAnsi="Calibri"/>
        </w:rPr>
        <w:t xml:space="preserve"> Publiczny wykonywania jego obowiązków z zakresu utrzymania leżących po jego stronie</w:t>
      </w:r>
      <w:r w:rsidR="00BB69E2" w:rsidRPr="0035498E">
        <w:rPr>
          <w:rFonts w:ascii="Calibri" w:hAnsi="Calibri"/>
        </w:rPr>
        <w:t xml:space="preserve"> </w:t>
      </w:r>
      <w:r w:rsidRPr="0035498E">
        <w:rPr>
          <w:rFonts w:ascii="Calibri" w:hAnsi="Calibri"/>
        </w:rPr>
        <w:t>nie będzie stanowi</w:t>
      </w:r>
      <w:r w:rsidR="00844C2A">
        <w:rPr>
          <w:rFonts w:ascii="Calibri" w:hAnsi="Calibri"/>
        </w:rPr>
        <w:t>ć Częściowego Braku Dostępności;</w:t>
      </w:r>
    </w:p>
    <w:p w14:paraId="6F8B510B" w14:textId="741A648D" w:rsidR="008C1A64" w:rsidRPr="008C1A64" w:rsidRDefault="008C1A64" w:rsidP="0035498E">
      <w:pPr>
        <w:numPr>
          <w:ilvl w:val="2"/>
          <w:numId w:val="22"/>
        </w:numPr>
        <w:spacing w:after="160"/>
        <w:ind w:left="1134"/>
        <w:rPr>
          <w:rFonts w:ascii="Calibri" w:hAnsi="Calibri" w:cs="Calibri"/>
          <w:b/>
        </w:rPr>
      </w:pPr>
      <w:r w:rsidRPr="008C1A64">
        <w:rPr>
          <w:rFonts w:ascii="Calibri" w:hAnsi="Calibri" w:cs="Calibri"/>
          <w:b/>
        </w:rPr>
        <w:t xml:space="preserve">Akt Wandalizmu </w:t>
      </w:r>
      <w:r>
        <w:rPr>
          <w:rFonts w:ascii="Calibri" w:hAnsi="Calibri" w:cs="Calibri"/>
          <w:b/>
        </w:rPr>
        <w:t>–</w:t>
      </w:r>
      <w:r w:rsidRPr="008C1A64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Akt Wandalizmu, o którym mowa w pkt 1.1. Umowy. </w:t>
      </w:r>
    </w:p>
    <w:p w14:paraId="3A901E00" w14:textId="46C5AAAC" w:rsidR="0035498E" w:rsidRDefault="00DB2ABA" w:rsidP="0035498E">
      <w:pPr>
        <w:numPr>
          <w:ilvl w:val="2"/>
          <w:numId w:val="22"/>
        </w:numPr>
        <w:spacing w:after="160"/>
        <w:ind w:left="1134"/>
        <w:rPr>
          <w:rFonts w:ascii="Calibri" w:hAnsi="Calibri" w:cs="Calibri"/>
        </w:rPr>
      </w:pPr>
      <w:r w:rsidRPr="0035498E">
        <w:rPr>
          <w:rFonts w:ascii="Calibri" w:hAnsi="Calibri" w:cs="Calibri"/>
          <w:b/>
        </w:rPr>
        <w:t>Awaria</w:t>
      </w:r>
      <w:r w:rsidRPr="0035498E">
        <w:rPr>
          <w:rFonts w:ascii="Calibri" w:hAnsi="Calibri" w:cs="Calibri"/>
        </w:rPr>
        <w:t xml:space="preserve"> - nieprzewidziane (nieplanowane) zdarzenie, w wyniku którego nastąpiło uszkodzenie, brak lub ograniczenie sprawności, częściowe zniszczenie zainstalowanych przez Partnera Pry</w:t>
      </w:r>
      <w:r w:rsidR="00844C2A">
        <w:rPr>
          <w:rFonts w:ascii="Calibri" w:hAnsi="Calibri" w:cs="Calibri"/>
        </w:rPr>
        <w:t>watnego urządzeń lub instalacji Obiektu;</w:t>
      </w:r>
    </w:p>
    <w:p w14:paraId="45DBB6C6" w14:textId="07FACE52" w:rsidR="0035498E" w:rsidRPr="0035498E" w:rsidRDefault="00DB2ABA" w:rsidP="0035498E">
      <w:pPr>
        <w:numPr>
          <w:ilvl w:val="2"/>
          <w:numId w:val="22"/>
        </w:numPr>
        <w:spacing w:after="160"/>
        <w:ind w:left="1134"/>
        <w:rPr>
          <w:rFonts w:ascii="Calibri" w:hAnsi="Calibri" w:cs="Calibri"/>
        </w:rPr>
      </w:pPr>
      <w:r w:rsidRPr="0035498E">
        <w:rPr>
          <w:rFonts w:ascii="Calibri" w:hAnsi="Calibri" w:cs="Calibri"/>
          <w:b/>
        </w:rPr>
        <w:t>Czas Diagnozy</w:t>
      </w:r>
      <w:r w:rsidRPr="0035498E">
        <w:rPr>
          <w:rFonts w:ascii="Calibri" w:hAnsi="Calibri" w:cs="Calibri"/>
        </w:rPr>
        <w:t xml:space="preserve"> - czas niezbędny dla dokonania identyfikacji miejsca i diagnozy przyczyn wystąpienia wszelkich Awarii, wad i usterek, lub innego stanu niezgodnego </w:t>
      </w:r>
      <w:r w:rsidR="00510140">
        <w:rPr>
          <w:rFonts w:ascii="Calibri" w:hAnsi="Calibri" w:cs="Calibri"/>
        </w:rPr>
        <w:br/>
      </w:r>
      <w:r w:rsidRPr="0035498E">
        <w:rPr>
          <w:rFonts w:ascii="Calibri" w:hAnsi="Calibri" w:cs="Calibri"/>
        </w:rPr>
        <w:t xml:space="preserve">z postanowieniami Umowy i niniejszego Załącznika uniemożliwiających lub utrudniających dotrzymanie Standardów Dostępności </w:t>
      </w:r>
      <w:r w:rsidR="00844C2A">
        <w:rPr>
          <w:rFonts w:ascii="Calibri" w:hAnsi="Calibri" w:cs="Calibri"/>
        </w:rPr>
        <w:t>Obiektu.</w:t>
      </w:r>
    </w:p>
    <w:p w14:paraId="18FF9C6E" w14:textId="4587B200" w:rsidR="0035498E" w:rsidRPr="0035498E" w:rsidRDefault="00DB2ABA" w:rsidP="0035498E">
      <w:pPr>
        <w:numPr>
          <w:ilvl w:val="2"/>
          <w:numId w:val="22"/>
        </w:numPr>
        <w:spacing w:after="160"/>
        <w:ind w:left="1134"/>
        <w:rPr>
          <w:rFonts w:ascii="Calibri" w:hAnsi="Calibri" w:cs="Calibri"/>
          <w:b/>
        </w:rPr>
      </w:pPr>
      <w:r w:rsidRPr="0035498E">
        <w:rPr>
          <w:rFonts w:ascii="Calibri" w:hAnsi="Calibri" w:cs="Calibri"/>
          <w:b/>
        </w:rPr>
        <w:t xml:space="preserve">Czas Reakcji - </w:t>
      </w:r>
      <w:r w:rsidRPr="0035498E">
        <w:rPr>
          <w:rFonts w:ascii="Calibri" w:hAnsi="Calibri" w:cs="Calibri"/>
        </w:rPr>
        <w:t xml:space="preserve">czas, w którym Partner Prywatny jest zobowiązany do podjęcia czynności mających na celu wykonanie zobowiązań wynikających z wymagań określonych </w:t>
      </w:r>
      <w:r w:rsidR="00510140">
        <w:rPr>
          <w:rFonts w:ascii="Calibri" w:hAnsi="Calibri" w:cs="Calibri"/>
        </w:rPr>
        <w:br/>
      </w:r>
      <w:r w:rsidRPr="0035498E">
        <w:rPr>
          <w:rFonts w:ascii="Calibri" w:hAnsi="Calibri" w:cs="Calibri"/>
        </w:rPr>
        <w:t>w niniejszym Załączniku;</w:t>
      </w:r>
    </w:p>
    <w:p w14:paraId="4E34CB25" w14:textId="22E8CC7E" w:rsidR="008C1A64" w:rsidRPr="008C1A64" w:rsidRDefault="00DB2ABA" w:rsidP="008C1A64">
      <w:pPr>
        <w:numPr>
          <w:ilvl w:val="2"/>
          <w:numId w:val="22"/>
        </w:numPr>
        <w:spacing w:after="160"/>
        <w:ind w:left="1134"/>
        <w:rPr>
          <w:rFonts w:ascii="Calibri" w:hAnsi="Calibri" w:cs="Calibri"/>
        </w:rPr>
      </w:pPr>
      <w:r w:rsidRPr="0035498E">
        <w:rPr>
          <w:rFonts w:ascii="Calibri" w:hAnsi="Calibri" w:cs="Calibri"/>
          <w:b/>
        </w:rPr>
        <w:t>Czas Naprawy</w:t>
      </w:r>
      <w:r w:rsidRPr="0035498E">
        <w:rPr>
          <w:rFonts w:ascii="Calibri" w:hAnsi="Calibri" w:cs="Calibri"/>
        </w:rPr>
        <w:t xml:space="preserve"> – rozumie się przez to czas, w którym Partner Prywatny jest zobowiązany do usunięcia Awarii, wad i usterek lub innego stanu niezgodnego z postanowieniami Umowy i niniejszego </w:t>
      </w:r>
      <w:r w:rsidR="00E30344">
        <w:rPr>
          <w:rFonts w:ascii="Calibri" w:hAnsi="Calibri" w:cs="Calibri"/>
        </w:rPr>
        <w:t xml:space="preserve">Załącznika, jak </w:t>
      </w:r>
      <w:r w:rsidR="008C1A64" w:rsidRPr="008C1A64">
        <w:rPr>
          <w:rFonts w:ascii="Calibri" w:hAnsi="Calibri" w:cs="Calibri"/>
        </w:rPr>
        <w:t xml:space="preserve">również zapewnienie dostaw mediów w inny dopuszczalny technicznie i zgodny z przepisami sposób, niekoniecznie wynikający </w:t>
      </w:r>
      <w:r w:rsidR="008C1A64">
        <w:rPr>
          <w:rFonts w:ascii="Calibri" w:hAnsi="Calibri" w:cs="Calibri"/>
        </w:rPr>
        <w:br/>
      </w:r>
      <w:r w:rsidR="008C1A64" w:rsidRPr="008C1A64">
        <w:rPr>
          <w:rFonts w:ascii="Calibri" w:hAnsi="Calibri" w:cs="Calibri"/>
        </w:rPr>
        <w:t>z całkowitego usunięcia uszkodzenia lub awarii technicznej podstawowego urządzenia, czy instalacji.</w:t>
      </w:r>
    </w:p>
    <w:p w14:paraId="047B0A45" w14:textId="7554E71A" w:rsidR="0035498E" w:rsidRPr="007E087C" w:rsidRDefault="00DB2ABA" w:rsidP="0035498E">
      <w:pPr>
        <w:numPr>
          <w:ilvl w:val="2"/>
          <w:numId w:val="22"/>
        </w:numPr>
        <w:spacing w:after="160"/>
        <w:ind w:left="1134"/>
        <w:rPr>
          <w:rFonts w:ascii="Calibri" w:hAnsi="Calibri" w:cs="Calibri"/>
        </w:rPr>
      </w:pPr>
      <w:r w:rsidRPr="007E087C">
        <w:rPr>
          <w:rFonts w:ascii="Calibri" w:hAnsi="Calibri" w:cs="Calibri"/>
          <w:b/>
        </w:rPr>
        <w:t xml:space="preserve">Konserwacja - </w:t>
      </w:r>
      <w:r w:rsidR="00696560" w:rsidRPr="007E087C">
        <w:rPr>
          <w:rFonts w:ascii="Calibri" w:hAnsi="Calibri"/>
        </w:rPr>
        <w:t xml:space="preserve">wszelkie roboty i czynności wykonywane przez Partnera Prywatnego lub na jego zlecenie mające na celu Utrzymanie Obiektu w należytym stanie technicznym zgodnie z jego przeznaczeniem, z wyłączeniem zużycia w normalnym toku używania </w:t>
      </w:r>
      <w:r w:rsidR="00DA2E48">
        <w:rPr>
          <w:rFonts w:ascii="Calibri" w:hAnsi="Calibri"/>
        </w:rPr>
        <w:br/>
      </w:r>
      <w:r w:rsidR="00696560" w:rsidRPr="007E087C">
        <w:rPr>
          <w:rFonts w:ascii="Calibri" w:hAnsi="Calibri"/>
        </w:rPr>
        <w:t>i eksploatacji,</w:t>
      </w:r>
    </w:p>
    <w:p w14:paraId="2D7AD35F" w14:textId="56EA7A54" w:rsidR="00DB2ABA" w:rsidRPr="00DA2E48" w:rsidRDefault="00DB2ABA" w:rsidP="00DA2E48">
      <w:pPr>
        <w:numPr>
          <w:ilvl w:val="2"/>
          <w:numId w:val="22"/>
        </w:numPr>
        <w:spacing w:after="160"/>
        <w:ind w:left="1134"/>
        <w:rPr>
          <w:rFonts w:ascii="Calibri" w:hAnsi="Calibri" w:cs="Calibri"/>
        </w:rPr>
      </w:pPr>
      <w:r w:rsidRPr="007E087C">
        <w:rPr>
          <w:rFonts w:ascii="Calibri" w:hAnsi="Calibri" w:cs="Calibri"/>
          <w:b/>
        </w:rPr>
        <w:lastRenderedPageBreak/>
        <w:t xml:space="preserve">Remonty i Naprawy - </w:t>
      </w:r>
      <w:r w:rsidR="004E496E" w:rsidRPr="007E087C">
        <w:rPr>
          <w:rFonts w:ascii="Calibri" w:hAnsi="Calibri"/>
        </w:rPr>
        <w:t>wszelkie roboty i czynności wykonywane przez Partnera Prywatnego, lub na jego zlecenie w określonych Umową terminach polegające na zachowaniu stanu Obiektu z dnia podpisania Protokołu Odbioru Etapu Robót z uwzględnieniem śladów normalnego zużycia wynikających z prawidłowej eksploatacji Obiektu w trakcie Etapu Utrzymania, a nie stanowiące Konserwacji;</w:t>
      </w:r>
    </w:p>
    <w:p w14:paraId="5C0BA1A0" w14:textId="77777777" w:rsidR="00DB2ABA" w:rsidRPr="00DB2ABA" w:rsidRDefault="00DB2ABA" w:rsidP="0035498E">
      <w:pPr>
        <w:pStyle w:val="Style4"/>
        <w:widowControl/>
        <w:suppressAutoHyphens/>
        <w:autoSpaceDE/>
        <w:autoSpaceDN/>
        <w:adjustRightInd/>
        <w:spacing w:after="240" w:line="360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736108">
        <w:rPr>
          <w:rFonts w:ascii="Calibri" w:hAnsi="Calibri" w:cs="Calibri"/>
          <w:sz w:val="22"/>
          <w:szCs w:val="22"/>
        </w:rPr>
        <w:t>W zakresie niezdefiniowanym powyżej, wszelkie określenia i pojęcia zdefiniowane w Umowie mają odpowiednie zastosowanie w niniejszym Załączniku.</w:t>
      </w:r>
    </w:p>
    <w:p w14:paraId="45446738" w14:textId="77777777" w:rsidR="00402B02" w:rsidRDefault="00402B02" w:rsidP="00623BF1">
      <w:pPr>
        <w:pStyle w:val="Akapitzlist"/>
        <w:numPr>
          <w:ilvl w:val="0"/>
          <w:numId w:val="4"/>
        </w:numPr>
        <w:spacing w:after="16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OBIEKT – PARAMETRY DOSTĘPNOŚCI</w:t>
      </w:r>
    </w:p>
    <w:p w14:paraId="6C389EFD" w14:textId="77777777" w:rsidR="0035498E" w:rsidRPr="00402B02" w:rsidRDefault="00402B02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402B02">
        <w:rPr>
          <w:rFonts w:ascii="Calibri" w:hAnsi="Calibri"/>
        </w:rPr>
        <w:t xml:space="preserve">Obiekt basenowy będzie dostępny na wyłączny użytek Podmiotu Publicznego. </w:t>
      </w:r>
    </w:p>
    <w:p w14:paraId="53385355" w14:textId="77777777" w:rsidR="0035498E" w:rsidRPr="0035498E" w:rsidRDefault="00402B02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35498E">
        <w:rPr>
          <w:rFonts w:ascii="Calibri" w:hAnsi="Calibri"/>
        </w:rPr>
        <w:t xml:space="preserve">Obiekt funkcjonuje </w:t>
      </w:r>
      <w:r w:rsidR="00DB2ABA" w:rsidRPr="0035498E">
        <w:rPr>
          <w:rFonts w:ascii="Calibri" w:hAnsi="Calibri"/>
        </w:rPr>
        <w:t xml:space="preserve">16 </w:t>
      </w:r>
      <w:r w:rsidRPr="0035498E">
        <w:rPr>
          <w:rFonts w:ascii="Calibri" w:hAnsi="Calibri"/>
        </w:rPr>
        <w:t>h/dobę.</w:t>
      </w:r>
    </w:p>
    <w:p w14:paraId="32E1D4CC" w14:textId="02AFBAA5" w:rsidR="0035498E" w:rsidRPr="0035498E" w:rsidRDefault="00402B02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35498E">
        <w:rPr>
          <w:rFonts w:ascii="Calibri" w:hAnsi="Calibri"/>
        </w:rPr>
        <w:t xml:space="preserve">Woda w obiekcie basenowym musi spełniać kryteria określone w Rozporządzeniu Ministra Zdrowia z dnia 9 </w:t>
      </w:r>
      <w:r w:rsidR="006860BB" w:rsidRPr="0035498E">
        <w:rPr>
          <w:rFonts w:ascii="Calibri" w:hAnsi="Calibri"/>
        </w:rPr>
        <w:t>l</w:t>
      </w:r>
      <w:r w:rsidRPr="0035498E">
        <w:rPr>
          <w:rFonts w:ascii="Calibri" w:hAnsi="Calibri"/>
        </w:rPr>
        <w:t>istopada 2015 w sprawie wymagań jakim powinna odpowiadać woda na pływalniach</w:t>
      </w:r>
      <w:r w:rsidR="00FE7507">
        <w:rPr>
          <w:rFonts w:ascii="Calibri" w:hAnsi="Calibri"/>
        </w:rPr>
        <w:t xml:space="preserve"> (Dz. U. z 2015 r., poz. 2016)</w:t>
      </w:r>
      <w:r w:rsidRPr="0035498E">
        <w:rPr>
          <w:rFonts w:ascii="Calibri" w:hAnsi="Calibri"/>
        </w:rPr>
        <w:t xml:space="preserve"> oraz wszelkimi innymi aktami prawnymi je zmieniającymi lub uchylającymi.</w:t>
      </w:r>
    </w:p>
    <w:p w14:paraId="1CAD65B0" w14:textId="77777777" w:rsidR="00402B02" w:rsidRPr="0035498E" w:rsidRDefault="00402B02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35498E">
        <w:rPr>
          <w:rFonts w:ascii="Calibri" w:hAnsi="Calibri"/>
        </w:rPr>
        <w:t xml:space="preserve">Temperatura wody w pływackiej części </w:t>
      </w:r>
      <w:r w:rsidR="006860BB" w:rsidRPr="0035498E">
        <w:rPr>
          <w:rFonts w:ascii="Calibri" w:hAnsi="Calibri"/>
        </w:rPr>
        <w:t xml:space="preserve">Obiektu: </w:t>
      </w:r>
      <w:r w:rsidRPr="0035498E">
        <w:rPr>
          <w:rFonts w:ascii="Calibri" w:hAnsi="Calibri"/>
        </w:rPr>
        <w:t>min</w:t>
      </w:r>
      <w:r w:rsidR="006860BB" w:rsidRPr="0035498E">
        <w:rPr>
          <w:rFonts w:ascii="Calibri" w:hAnsi="Calibri"/>
        </w:rPr>
        <w:t>imum</w:t>
      </w:r>
      <w:r w:rsidRPr="0035498E">
        <w:rPr>
          <w:rFonts w:ascii="Calibri" w:hAnsi="Calibri"/>
        </w:rPr>
        <w:t xml:space="preserve"> </w:t>
      </w:r>
      <w:r w:rsidR="00DB2ABA" w:rsidRPr="0035498E">
        <w:rPr>
          <w:rFonts w:ascii="Calibri" w:hAnsi="Calibri"/>
        </w:rPr>
        <w:t xml:space="preserve">26 </w:t>
      </w:r>
      <w:r w:rsidRPr="0035498E">
        <w:rPr>
          <w:rFonts w:ascii="Calibri" w:hAnsi="Calibri"/>
        </w:rPr>
        <w:t>stopni Celsjusza.</w:t>
      </w:r>
    </w:p>
    <w:p w14:paraId="4322C0AB" w14:textId="77777777" w:rsidR="006860BB" w:rsidRDefault="006860BB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402B02">
        <w:rPr>
          <w:rFonts w:ascii="Calibri" w:hAnsi="Calibri"/>
        </w:rPr>
        <w:t xml:space="preserve">Temperatura </w:t>
      </w:r>
      <w:r>
        <w:rPr>
          <w:rFonts w:ascii="Calibri" w:hAnsi="Calibri"/>
        </w:rPr>
        <w:t>powietrza</w:t>
      </w:r>
      <w:r w:rsidRPr="00402B02">
        <w:rPr>
          <w:rFonts w:ascii="Calibri" w:hAnsi="Calibri"/>
        </w:rPr>
        <w:t xml:space="preserve"> w pływackiej części </w:t>
      </w:r>
      <w:r>
        <w:rPr>
          <w:rFonts w:ascii="Calibri" w:hAnsi="Calibri"/>
        </w:rPr>
        <w:t xml:space="preserve">Obiektu: </w:t>
      </w:r>
      <w:r w:rsidRPr="00402B02">
        <w:rPr>
          <w:rFonts w:ascii="Calibri" w:hAnsi="Calibri"/>
        </w:rPr>
        <w:t>min</w:t>
      </w:r>
      <w:r>
        <w:rPr>
          <w:rFonts w:ascii="Calibri" w:hAnsi="Calibri"/>
        </w:rPr>
        <w:t>imum</w:t>
      </w:r>
      <w:r w:rsidRPr="00402B02">
        <w:rPr>
          <w:rFonts w:ascii="Calibri" w:hAnsi="Calibri"/>
        </w:rPr>
        <w:t xml:space="preserve"> </w:t>
      </w:r>
      <w:r w:rsidR="00DB2ABA">
        <w:rPr>
          <w:rFonts w:ascii="Calibri" w:hAnsi="Calibri"/>
        </w:rPr>
        <w:t>28</w:t>
      </w:r>
      <w:r w:rsidR="00DB2ABA" w:rsidRPr="00402B02">
        <w:rPr>
          <w:rFonts w:ascii="Calibri" w:hAnsi="Calibri"/>
        </w:rPr>
        <w:t xml:space="preserve"> </w:t>
      </w:r>
      <w:r w:rsidRPr="00402B02">
        <w:rPr>
          <w:rFonts w:ascii="Calibri" w:hAnsi="Calibri"/>
        </w:rPr>
        <w:t>stopni Celsjusza.</w:t>
      </w:r>
    </w:p>
    <w:p w14:paraId="27462EA6" w14:textId="77777777" w:rsidR="006860BB" w:rsidRPr="00402B02" w:rsidRDefault="006860BB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402B02">
        <w:rPr>
          <w:rFonts w:ascii="Calibri" w:hAnsi="Calibri"/>
        </w:rPr>
        <w:t xml:space="preserve">Temperatura wody w </w:t>
      </w:r>
      <w:r>
        <w:rPr>
          <w:rFonts w:ascii="Calibri" w:hAnsi="Calibri"/>
        </w:rPr>
        <w:t>pozostałej</w:t>
      </w:r>
      <w:r w:rsidRPr="00402B02">
        <w:rPr>
          <w:rFonts w:ascii="Calibri" w:hAnsi="Calibri"/>
        </w:rPr>
        <w:t xml:space="preserve"> części </w:t>
      </w:r>
      <w:r>
        <w:rPr>
          <w:rFonts w:ascii="Calibri" w:hAnsi="Calibri"/>
        </w:rPr>
        <w:t xml:space="preserve">Obiektu: </w:t>
      </w:r>
      <w:r w:rsidRPr="00402B02">
        <w:rPr>
          <w:rFonts w:ascii="Calibri" w:hAnsi="Calibri"/>
        </w:rPr>
        <w:t>min</w:t>
      </w:r>
      <w:r>
        <w:rPr>
          <w:rFonts w:ascii="Calibri" w:hAnsi="Calibri"/>
        </w:rPr>
        <w:t>imum</w:t>
      </w:r>
      <w:r w:rsidRPr="00402B02">
        <w:rPr>
          <w:rFonts w:ascii="Calibri" w:hAnsi="Calibri"/>
        </w:rPr>
        <w:t xml:space="preserve"> </w:t>
      </w:r>
      <w:r w:rsidR="00DB2ABA">
        <w:rPr>
          <w:rFonts w:ascii="Calibri" w:hAnsi="Calibri"/>
        </w:rPr>
        <w:t xml:space="preserve">28 </w:t>
      </w:r>
      <w:r w:rsidRPr="00402B02">
        <w:rPr>
          <w:rFonts w:ascii="Calibri" w:hAnsi="Calibri"/>
        </w:rPr>
        <w:t>stopni Celsjusza.</w:t>
      </w:r>
    </w:p>
    <w:p w14:paraId="4A785791" w14:textId="77777777" w:rsidR="00402B02" w:rsidRPr="006860BB" w:rsidRDefault="00402B02" w:rsidP="00623BF1">
      <w:pPr>
        <w:numPr>
          <w:ilvl w:val="1"/>
          <w:numId w:val="4"/>
        </w:numPr>
        <w:tabs>
          <w:tab w:val="left" w:pos="0"/>
        </w:tabs>
        <w:spacing w:after="160"/>
        <w:rPr>
          <w:rFonts w:ascii="Calibri" w:hAnsi="Calibri"/>
        </w:rPr>
      </w:pPr>
      <w:r w:rsidRPr="00402B02">
        <w:rPr>
          <w:rFonts w:ascii="Calibri" w:hAnsi="Calibri"/>
        </w:rPr>
        <w:t>Temperatura wody w części obiektu basenowego przeznaczonej do nauki pływania min 29 stopni Celsjusza.</w:t>
      </w:r>
    </w:p>
    <w:p w14:paraId="05C43789" w14:textId="77777777" w:rsidR="00402B02" w:rsidRDefault="00402B02" w:rsidP="0035498E">
      <w:pPr>
        <w:numPr>
          <w:ilvl w:val="1"/>
          <w:numId w:val="4"/>
        </w:numPr>
        <w:tabs>
          <w:tab w:val="left" w:pos="0"/>
        </w:tabs>
        <w:spacing w:after="160" w:line="256" w:lineRule="auto"/>
        <w:rPr>
          <w:rFonts w:ascii="Calibri" w:hAnsi="Calibri"/>
        </w:rPr>
      </w:pPr>
      <w:r w:rsidRPr="00BC2486">
        <w:rPr>
          <w:rFonts w:ascii="Calibri" w:hAnsi="Calibri"/>
        </w:rPr>
        <w:t xml:space="preserve">Obiekt jest dostępny dla Użytkowników </w:t>
      </w:r>
      <w:r>
        <w:rPr>
          <w:rFonts w:ascii="Calibri" w:hAnsi="Calibri"/>
        </w:rPr>
        <w:t>w następujących przedziałach czasowych</w:t>
      </w:r>
      <w:r w:rsidRPr="00BC2486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402B02" w:rsidRPr="00415437" w14:paraId="72D2CEDF" w14:textId="77777777" w:rsidTr="00E40893">
        <w:tc>
          <w:tcPr>
            <w:tcW w:w="6658" w:type="dxa"/>
            <w:shd w:val="clear" w:color="auto" w:fill="auto"/>
          </w:tcPr>
          <w:p w14:paraId="53933EC9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Poniedziałek - niedziela</w:t>
            </w:r>
          </w:p>
        </w:tc>
        <w:tc>
          <w:tcPr>
            <w:tcW w:w="2404" w:type="dxa"/>
            <w:shd w:val="clear" w:color="auto" w:fill="auto"/>
          </w:tcPr>
          <w:p w14:paraId="52DC91D1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6:00 – 22:00</w:t>
            </w:r>
          </w:p>
        </w:tc>
      </w:tr>
      <w:tr w:rsidR="00402B02" w:rsidRPr="00415437" w14:paraId="5956D958" w14:textId="77777777" w:rsidTr="00E40893">
        <w:tc>
          <w:tcPr>
            <w:tcW w:w="9062" w:type="dxa"/>
            <w:gridSpan w:val="2"/>
            <w:shd w:val="clear" w:color="auto" w:fill="002060"/>
          </w:tcPr>
          <w:p w14:paraId="1C5739F3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  <w:u w:val="single"/>
              </w:rPr>
            </w:pPr>
            <w:r w:rsidRPr="00E40893">
              <w:rPr>
                <w:rFonts w:ascii="Calibri" w:hAnsi="Calibri"/>
                <w:b/>
                <w:u w:val="single"/>
              </w:rPr>
              <w:t>Odstępstwa od zasady wskazanej powyżej</w:t>
            </w:r>
          </w:p>
        </w:tc>
      </w:tr>
      <w:tr w:rsidR="00402B02" w:rsidRPr="00415437" w14:paraId="4CD4B34A" w14:textId="77777777" w:rsidTr="00E40893">
        <w:tc>
          <w:tcPr>
            <w:tcW w:w="6658" w:type="dxa"/>
            <w:shd w:val="clear" w:color="auto" w:fill="auto"/>
          </w:tcPr>
          <w:p w14:paraId="73DCFC67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1 stycznia w każdym roku na Etapie Utrzymania</w:t>
            </w:r>
          </w:p>
        </w:tc>
        <w:tc>
          <w:tcPr>
            <w:tcW w:w="2404" w:type="dxa"/>
            <w:shd w:val="clear" w:color="auto" w:fill="auto"/>
          </w:tcPr>
          <w:p w14:paraId="7FCBE9C9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  <w:tr w:rsidR="00402B02" w:rsidRPr="00415437" w14:paraId="7B8434C7" w14:textId="77777777" w:rsidTr="00E40893">
        <w:tc>
          <w:tcPr>
            <w:tcW w:w="6658" w:type="dxa"/>
            <w:shd w:val="clear" w:color="auto" w:fill="auto"/>
          </w:tcPr>
          <w:p w14:paraId="16EEEDAF" w14:textId="77777777" w:rsidR="00402B02" w:rsidRPr="00E40893" w:rsidRDefault="00DB0530" w:rsidP="00DB0530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15- 30 </w:t>
            </w:r>
            <w:r w:rsidR="00402B02" w:rsidRPr="00E40893">
              <w:rPr>
                <w:rFonts w:ascii="Calibri" w:hAnsi="Calibri"/>
                <w:b/>
              </w:rPr>
              <w:t>sierpnia w każdym roku na Etapie Utrzymania (Konserwacja Obiektu)</w:t>
            </w:r>
          </w:p>
        </w:tc>
        <w:tc>
          <w:tcPr>
            <w:tcW w:w="2404" w:type="dxa"/>
            <w:shd w:val="clear" w:color="auto" w:fill="auto"/>
          </w:tcPr>
          <w:p w14:paraId="67211735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  <w:tr w:rsidR="00402B02" w:rsidRPr="00415437" w14:paraId="09BFE18E" w14:textId="77777777" w:rsidTr="00E40893">
        <w:tc>
          <w:tcPr>
            <w:tcW w:w="6658" w:type="dxa"/>
            <w:shd w:val="clear" w:color="auto" w:fill="auto"/>
          </w:tcPr>
          <w:p w14:paraId="19E99F0C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24 grudnia w każdym roku na Etapie Utrzymania</w:t>
            </w:r>
          </w:p>
        </w:tc>
        <w:tc>
          <w:tcPr>
            <w:tcW w:w="2404" w:type="dxa"/>
            <w:shd w:val="clear" w:color="auto" w:fill="auto"/>
          </w:tcPr>
          <w:p w14:paraId="32874070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  <w:tr w:rsidR="00402B02" w:rsidRPr="00415437" w14:paraId="4E4B0D9A" w14:textId="77777777" w:rsidTr="00E40893">
        <w:tc>
          <w:tcPr>
            <w:tcW w:w="6658" w:type="dxa"/>
            <w:shd w:val="clear" w:color="auto" w:fill="auto"/>
          </w:tcPr>
          <w:p w14:paraId="213CC866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25 grudnia w każdym roku na Etapie Utrzymania</w:t>
            </w:r>
          </w:p>
        </w:tc>
        <w:tc>
          <w:tcPr>
            <w:tcW w:w="2404" w:type="dxa"/>
            <w:shd w:val="clear" w:color="auto" w:fill="auto"/>
          </w:tcPr>
          <w:p w14:paraId="33E0B34B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  <w:tr w:rsidR="00402B02" w:rsidRPr="00415437" w14:paraId="0BB3156D" w14:textId="77777777" w:rsidTr="00E40893">
        <w:tc>
          <w:tcPr>
            <w:tcW w:w="6658" w:type="dxa"/>
            <w:shd w:val="clear" w:color="auto" w:fill="auto"/>
          </w:tcPr>
          <w:p w14:paraId="3055A01E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26 grudnia w każdym roku na Etapie Utrzymania</w:t>
            </w:r>
          </w:p>
        </w:tc>
        <w:tc>
          <w:tcPr>
            <w:tcW w:w="2404" w:type="dxa"/>
            <w:shd w:val="clear" w:color="auto" w:fill="auto"/>
          </w:tcPr>
          <w:p w14:paraId="5FEC6A33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  <w:tr w:rsidR="00402B02" w:rsidRPr="00415437" w14:paraId="3D33B690" w14:textId="77777777" w:rsidTr="00E40893">
        <w:tc>
          <w:tcPr>
            <w:tcW w:w="6658" w:type="dxa"/>
            <w:shd w:val="clear" w:color="auto" w:fill="auto"/>
          </w:tcPr>
          <w:p w14:paraId="7049A37A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31 grudnia w każdym roku na Etapie Utrzymania</w:t>
            </w:r>
          </w:p>
        </w:tc>
        <w:tc>
          <w:tcPr>
            <w:tcW w:w="2404" w:type="dxa"/>
            <w:shd w:val="clear" w:color="auto" w:fill="auto"/>
          </w:tcPr>
          <w:p w14:paraId="541177F4" w14:textId="77777777" w:rsidR="00402B02" w:rsidRPr="00E40893" w:rsidRDefault="00402B02" w:rsidP="00E40893">
            <w:pPr>
              <w:spacing w:after="160" w:line="256" w:lineRule="auto"/>
              <w:jc w:val="center"/>
              <w:rPr>
                <w:rFonts w:ascii="Calibri" w:hAnsi="Calibri"/>
                <w:b/>
              </w:rPr>
            </w:pPr>
            <w:r w:rsidRPr="00E40893">
              <w:rPr>
                <w:rFonts w:ascii="Calibri" w:hAnsi="Calibri"/>
                <w:b/>
              </w:rPr>
              <w:t>Obiekt nieczynny</w:t>
            </w:r>
          </w:p>
        </w:tc>
      </w:tr>
    </w:tbl>
    <w:p w14:paraId="03EF93E0" w14:textId="77777777" w:rsidR="0035498E" w:rsidRDefault="0035498E" w:rsidP="0018706A">
      <w:pPr>
        <w:pStyle w:val="Akapitzlist"/>
        <w:spacing w:after="160" w:line="256" w:lineRule="auto"/>
        <w:rPr>
          <w:rFonts w:ascii="Calibri" w:hAnsi="Calibri"/>
          <w:b/>
        </w:rPr>
      </w:pPr>
    </w:p>
    <w:p w14:paraId="19089886" w14:textId="77777777" w:rsidR="00BC2486" w:rsidRDefault="00D44588" w:rsidP="00BC2486">
      <w:pPr>
        <w:pStyle w:val="Akapitzlist"/>
        <w:numPr>
          <w:ilvl w:val="0"/>
          <w:numId w:val="4"/>
        </w:numPr>
        <w:spacing w:after="160" w:line="25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OBOWIĄZKI PARTNERA PRYWATNEGO</w:t>
      </w:r>
    </w:p>
    <w:p w14:paraId="79CFFD3B" w14:textId="77777777" w:rsidR="00DB2ABA" w:rsidRPr="007913DB" w:rsidRDefault="00DB2ABA" w:rsidP="00DB2ABA">
      <w:pPr>
        <w:pStyle w:val="Style4"/>
        <w:widowControl/>
        <w:numPr>
          <w:ilvl w:val="1"/>
          <w:numId w:val="4"/>
        </w:numPr>
        <w:spacing w:before="240" w:after="120" w:line="240" w:lineRule="auto"/>
        <w:jc w:val="both"/>
        <w:outlineLvl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Partner Prywatny zobowiązuje się do:</w:t>
      </w:r>
    </w:p>
    <w:p w14:paraId="3B32B53F" w14:textId="5532D870" w:rsidR="00DB2ABA" w:rsidRPr="007913DB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13DB">
        <w:rPr>
          <w:rFonts w:ascii="Calibri" w:hAnsi="Calibri" w:cs="Calibri"/>
          <w:sz w:val="22"/>
          <w:szCs w:val="22"/>
        </w:rPr>
        <w:t xml:space="preserve">wykonywania Konserwacji, Remontów i Napraw, usuwania Awarii i usterek, </w:t>
      </w:r>
      <w:r w:rsidR="0035498E">
        <w:rPr>
          <w:rFonts w:ascii="Calibri" w:hAnsi="Calibri" w:cs="Calibri"/>
          <w:sz w:val="22"/>
          <w:szCs w:val="22"/>
        </w:rPr>
        <w:t>o</w:t>
      </w:r>
      <w:r w:rsidRPr="007913DB">
        <w:rPr>
          <w:rFonts w:ascii="Calibri" w:hAnsi="Calibri" w:cs="Calibri"/>
          <w:sz w:val="22"/>
          <w:szCs w:val="22"/>
        </w:rPr>
        <w:t xml:space="preserve">raz usuwanie pozostałych wad wykonywanych Robót Budowlanych </w:t>
      </w:r>
      <w:r w:rsidR="008C1A64">
        <w:rPr>
          <w:rFonts w:ascii="Calibri" w:hAnsi="Calibri" w:cs="Calibri"/>
          <w:sz w:val="22"/>
          <w:szCs w:val="22"/>
        </w:rPr>
        <w:t xml:space="preserve">na zasadach opisanych </w:t>
      </w:r>
      <w:r w:rsidR="00DA2E48">
        <w:rPr>
          <w:rFonts w:ascii="Calibri" w:hAnsi="Calibri" w:cs="Calibri"/>
          <w:sz w:val="22"/>
          <w:szCs w:val="22"/>
        </w:rPr>
        <w:br/>
      </w:r>
      <w:r w:rsidR="008C1A64">
        <w:rPr>
          <w:rFonts w:ascii="Calibri" w:hAnsi="Calibri" w:cs="Calibri"/>
          <w:sz w:val="22"/>
          <w:szCs w:val="22"/>
        </w:rPr>
        <w:t>w pkt</w:t>
      </w:r>
      <w:r>
        <w:rPr>
          <w:rFonts w:ascii="Calibri" w:hAnsi="Calibri" w:cs="Calibri"/>
          <w:sz w:val="22"/>
          <w:szCs w:val="22"/>
        </w:rPr>
        <w:t xml:space="preserve"> 3.11. ;</w:t>
      </w:r>
    </w:p>
    <w:p w14:paraId="2360129F" w14:textId="22E4036A" w:rsidR="00DB2ABA" w:rsidRPr="00115358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 xml:space="preserve">wykonywania raz na 3 lata pomiarów natężenia światła w pomieszczeniach w </w:t>
      </w:r>
      <w:r w:rsidR="00FE7507">
        <w:rPr>
          <w:rFonts w:ascii="Calibri" w:hAnsi="Calibri" w:cs="Calibri"/>
          <w:sz w:val="22"/>
          <w:szCs w:val="22"/>
        </w:rPr>
        <w:t>Obiekcie;</w:t>
      </w:r>
    </w:p>
    <w:p w14:paraId="37B72458" w14:textId="77777777" w:rsidR="00DB2ABA" w:rsidRPr="00115358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 xml:space="preserve">uruchamiania i wyłączania </w:t>
      </w:r>
      <w:r>
        <w:rPr>
          <w:rFonts w:ascii="Calibri" w:hAnsi="Calibri" w:cs="Calibri"/>
          <w:sz w:val="22"/>
          <w:szCs w:val="22"/>
        </w:rPr>
        <w:t>źródeł</w:t>
      </w:r>
      <w:r w:rsidRPr="00115358">
        <w:rPr>
          <w:rFonts w:ascii="Calibri" w:hAnsi="Calibri" w:cs="Calibri"/>
          <w:sz w:val="22"/>
          <w:szCs w:val="22"/>
        </w:rPr>
        <w:t xml:space="preserve"> ciepła;</w:t>
      </w:r>
    </w:p>
    <w:p w14:paraId="07FA21DC" w14:textId="77777777" w:rsidR="00DB2ABA" w:rsidRPr="00115358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 xml:space="preserve">wykonywania Konserwacji, Remontów i Napraw </w:t>
      </w:r>
      <w:r>
        <w:rPr>
          <w:rFonts w:ascii="Calibri" w:hAnsi="Calibri" w:cs="Calibri"/>
          <w:sz w:val="22"/>
          <w:szCs w:val="22"/>
        </w:rPr>
        <w:t>źródeł</w:t>
      </w:r>
      <w:r w:rsidRPr="00115358">
        <w:rPr>
          <w:rFonts w:ascii="Calibri" w:hAnsi="Calibri" w:cs="Calibri"/>
          <w:sz w:val="22"/>
          <w:szCs w:val="22"/>
        </w:rPr>
        <w:t xml:space="preserve"> ciepła, bieżącej eksploatacji </w:t>
      </w:r>
      <w:r>
        <w:rPr>
          <w:rFonts w:ascii="Calibri" w:hAnsi="Calibri" w:cs="Calibri"/>
          <w:sz w:val="22"/>
          <w:szCs w:val="22"/>
        </w:rPr>
        <w:t>źródeł ciepła</w:t>
      </w:r>
      <w:r w:rsidRPr="00115358">
        <w:rPr>
          <w:rFonts w:ascii="Calibri" w:hAnsi="Calibri" w:cs="Calibri"/>
          <w:sz w:val="22"/>
          <w:szCs w:val="22"/>
        </w:rPr>
        <w:t xml:space="preserve">, raz na 5 lat udziału w badaniu technicznym </w:t>
      </w:r>
      <w:r>
        <w:rPr>
          <w:rFonts w:ascii="Calibri" w:hAnsi="Calibri" w:cs="Calibri"/>
          <w:sz w:val="22"/>
          <w:szCs w:val="22"/>
        </w:rPr>
        <w:t>źródeł</w:t>
      </w:r>
      <w:r w:rsidRPr="00115358">
        <w:rPr>
          <w:rFonts w:ascii="Calibri" w:hAnsi="Calibri" w:cs="Calibri"/>
          <w:sz w:val="22"/>
          <w:szCs w:val="22"/>
        </w:rPr>
        <w:t xml:space="preserve"> ciepła przy udziale dostawcy ciepła;</w:t>
      </w:r>
    </w:p>
    <w:p w14:paraId="21F198E4" w14:textId="3549DA9B" w:rsidR="00DB2ABA" w:rsidRPr="00115358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 xml:space="preserve">wykonywania Konserwacji, Remontów i Napraw </w:t>
      </w:r>
      <w:r w:rsidR="00FE7507">
        <w:rPr>
          <w:rFonts w:ascii="Calibri" w:hAnsi="Calibri" w:cs="Calibri"/>
          <w:sz w:val="22"/>
          <w:szCs w:val="22"/>
        </w:rPr>
        <w:t>oraz usuwania Awarii instalacji;</w:t>
      </w:r>
    </w:p>
    <w:p w14:paraId="4C831D7F" w14:textId="3DC39898" w:rsidR="00DB2ABA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 xml:space="preserve">sporządzania w terminie do 30 stycznia każdego roku kalendarzowego i uzgadniania </w:t>
      </w:r>
      <w:r w:rsidR="00132621">
        <w:rPr>
          <w:rFonts w:ascii="Calibri" w:hAnsi="Calibri" w:cs="Calibri"/>
          <w:sz w:val="22"/>
          <w:szCs w:val="22"/>
        </w:rPr>
        <w:br/>
      </w:r>
      <w:r w:rsidRPr="00115358">
        <w:rPr>
          <w:rFonts w:ascii="Calibri" w:hAnsi="Calibri" w:cs="Calibri"/>
          <w:sz w:val="22"/>
          <w:szCs w:val="22"/>
        </w:rPr>
        <w:t>z Podmiotem Publicznym harmonogramu przeglądów, Remontów i Konserwacji dla wszystkich urządzeń i instalacji zabudowanych na Etapie Robót, z uwzględnieniem ich wymagań techniczno-eksploatacyjnych, warunków gwarancji, instrukcji użytkowania, DTR oraz przepisów Prawa;</w:t>
      </w:r>
    </w:p>
    <w:p w14:paraId="5D0F7397" w14:textId="77777777" w:rsidR="00DB2ABA" w:rsidRPr="00115358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15358">
        <w:rPr>
          <w:rFonts w:ascii="Calibri" w:hAnsi="Calibri" w:cs="Calibri"/>
          <w:sz w:val="22"/>
          <w:szCs w:val="22"/>
        </w:rPr>
        <w:t>dokonywania przeglądów obejmujących sprawdzenie stanu technicznego zainst</w:t>
      </w:r>
      <w:r>
        <w:rPr>
          <w:rFonts w:ascii="Calibri" w:hAnsi="Calibri" w:cs="Calibri"/>
          <w:sz w:val="22"/>
          <w:szCs w:val="22"/>
        </w:rPr>
        <w:t>alowanych węzłów ciepła, kotłów</w:t>
      </w:r>
      <w:r w:rsidRPr="00115358">
        <w:rPr>
          <w:rFonts w:ascii="Calibri" w:hAnsi="Calibri" w:cs="Calibri"/>
          <w:sz w:val="22"/>
          <w:szCs w:val="22"/>
        </w:rPr>
        <w:t>, instalacji elektrycznych (w tym teletechnicznych) kotłowni zgodnie z terminami określonymi w odpowiednich przepi</w:t>
      </w:r>
      <w:r>
        <w:rPr>
          <w:rFonts w:ascii="Calibri" w:hAnsi="Calibri" w:cs="Calibri"/>
          <w:sz w:val="22"/>
          <w:szCs w:val="22"/>
        </w:rPr>
        <w:t>sach prawa i DTR;</w:t>
      </w:r>
    </w:p>
    <w:p w14:paraId="34D25B9F" w14:textId="6A85B0DF" w:rsidR="00DB2ABA" w:rsidRPr="007913DB" w:rsidRDefault="00DB2ABA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13DB">
        <w:rPr>
          <w:rFonts w:ascii="Calibri" w:hAnsi="Calibri" w:cs="Calibri"/>
          <w:sz w:val="22"/>
          <w:szCs w:val="22"/>
        </w:rPr>
        <w:t>przeprowadzeni</w:t>
      </w:r>
      <w:r w:rsidR="00844C2A">
        <w:rPr>
          <w:rFonts w:ascii="Calibri" w:hAnsi="Calibri" w:cs="Calibri"/>
          <w:sz w:val="22"/>
          <w:szCs w:val="22"/>
        </w:rPr>
        <w:t>a szkoleń dla zarządców Obiektu</w:t>
      </w:r>
      <w:r>
        <w:rPr>
          <w:rFonts w:ascii="Calibri" w:hAnsi="Calibri" w:cs="Calibri"/>
          <w:sz w:val="22"/>
          <w:szCs w:val="22"/>
        </w:rPr>
        <w:t xml:space="preserve"> z zakresu obsługi instalacji utworzonych na Etapie Robót</w:t>
      </w:r>
      <w:r w:rsidRPr="007913DB">
        <w:rPr>
          <w:rFonts w:ascii="Calibri" w:hAnsi="Calibri" w:cs="Calibri"/>
          <w:sz w:val="22"/>
          <w:szCs w:val="22"/>
        </w:rPr>
        <w:t xml:space="preserve"> oraz do opracowania i prze</w:t>
      </w:r>
      <w:r>
        <w:rPr>
          <w:rFonts w:ascii="Calibri" w:hAnsi="Calibri" w:cs="Calibri"/>
          <w:sz w:val="22"/>
          <w:szCs w:val="22"/>
        </w:rPr>
        <w:t xml:space="preserve">kazania Podmiotowi Publicznemu oraz Instrukcji </w:t>
      </w:r>
      <w:r w:rsidR="00FE7507">
        <w:rPr>
          <w:rFonts w:ascii="Calibri" w:hAnsi="Calibri" w:cs="Calibri"/>
          <w:sz w:val="22"/>
          <w:szCs w:val="22"/>
        </w:rPr>
        <w:t>Technicznej w zakresie obsługi technologii b</w:t>
      </w:r>
      <w:r>
        <w:rPr>
          <w:rFonts w:ascii="Calibri" w:hAnsi="Calibri" w:cs="Calibri"/>
          <w:sz w:val="22"/>
          <w:szCs w:val="22"/>
        </w:rPr>
        <w:t>asenowej;</w:t>
      </w:r>
    </w:p>
    <w:p w14:paraId="0511AE98" w14:textId="438F3382" w:rsidR="00DB2ABA" w:rsidRDefault="00FE7507" w:rsidP="00DB2ABA">
      <w:pPr>
        <w:pStyle w:val="Style4"/>
        <w:widowControl/>
        <w:numPr>
          <w:ilvl w:val="2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dokumentowania</w:t>
      </w:r>
      <w:r w:rsidR="00DB2ABA" w:rsidRPr="007913DB">
        <w:rPr>
          <w:rFonts w:ascii="Calibri" w:hAnsi="Calibri" w:cs="Calibri"/>
          <w:sz w:val="22"/>
          <w:szCs w:val="22"/>
        </w:rPr>
        <w:t xml:space="preserve"> wszelkich działań i czynności przeprowadzonych przez Partnera Prywatnego na Etapie Utrzymania, w tym w szczególności doko</w:t>
      </w:r>
      <w:r>
        <w:rPr>
          <w:rFonts w:ascii="Calibri" w:hAnsi="Calibri" w:cs="Calibri"/>
          <w:sz w:val="22"/>
          <w:szCs w:val="22"/>
        </w:rPr>
        <w:t>nywania odpowiednich wpisów do K</w:t>
      </w:r>
      <w:r w:rsidR="00DB2ABA" w:rsidRPr="007913DB">
        <w:rPr>
          <w:rFonts w:ascii="Calibri" w:hAnsi="Calibri" w:cs="Calibri"/>
          <w:sz w:val="22"/>
          <w:szCs w:val="22"/>
        </w:rPr>
        <w:t>siążki Obiektu oraz przekazywania Podmiotowi Publicznemu innej niezbędnej dokumentacji związanej z realizacją obowiązków na Etapie Utrzymania</w:t>
      </w:r>
      <w:r w:rsidR="00E50B41">
        <w:rPr>
          <w:rFonts w:ascii="Calibri" w:hAnsi="Calibri" w:cs="Calibri"/>
          <w:sz w:val="22"/>
          <w:szCs w:val="22"/>
        </w:rPr>
        <w:t>.</w:t>
      </w:r>
    </w:p>
    <w:p w14:paraId="1263A9CE" w14:textId="77777777" w:rsidR="00DB2ABA" w:rsidRPr="00DB2ABA" w:rsidRDefault="00DB2ABA" w:rsidP="00DB2ABA">
      <w:pPr>
        <w:spacing w:after="160" w:line="256" w:lineRule="auto"/>
        <w:ind w:left="360"/>
        <w:rPr>
          <w:rFonts w:ascii="Calibri" w:hAnsi="Calibri"/>
          <w:b/>
        </w:rPr>
      </w:pPr>
    </w:p>
    <w:p w14:paraId="1475FA3D" w14:textId="77777777" w:rsidR="00D44588" w:rsidRDefault="00402B02" w:rsidP="00D44588">
      <w:pPr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>Podział</w:t>
      </w:r>
      <w:r w:rsidR="00D44588">
        <w:rPr>
          <w:rFonts w:ascii="Calibri" w:hAnsi="Calibri"/>
        </w:rPr>
        <w:t xml:space="preserve"> obowiązków </w:t>
      </w:r>
      <w:r>
        <w:rPr>
          <w:rFonts w:ascii="Calibri" w:hAnsi="Calibri"/>
        </w:rPr>
        <w:t>Stron</w:t>
      </w:r>
      <w:r w:rsidR="00D44588">
        <w:rPr>
          <w:rFonts w:ascii="Calibri" w:hAnsi="Calibri"/>
        </w:rPr>
        <w:t xml:space="preserve"> został wskazany poniżej: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2"/>
        <w:gridCol w:w="2180"/>
        <w:gridCol w:w="2180"/>
      </w:tblGrid>
      <w:tr w:rsidR="00EB363D" w:rsidRPr="00EB363D" w14:paraId="010834D4" w14:textId="77777777" w:rsidTr="00E40893">
        <w:tc>
          <w:tcPr>
            <w:tcW w:w="4702" w:type="dxa"/>
            <w:shd w:val="clear" w:color="auto" w:fill="002060"/>
          </w:tcPr>
          <w:p w14:paraId="0D0DA4B2" w14:textId="77777777" w:rsidR="00EB363D" w:rsidRPr="00E40893" w:rsidRDefault="00EB363D" w:rsidP="00E40893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0893">
              <w:rPr>
                <w:rFonts w:ascii="Calibri" w:eastAsia="Times New Roman" w:hAnsi="Calibri" w:cs="Times New Roman"/>
                <w:b/>
              </w:rPr>
              <w:t>Wyszczególnienie</w:t>
            </w:r>
          </w:p>
        </w:tc>
        <w:tc>
          <w:tcPr>
            <w:tcW w:w="2180" w:type="dxa"/>
            <w:shd w:val="clear" w:color="auto" w:fill="002060"/>
          </w:tcPr>
          <w:p w14:paraId="5F73EC6C" w14:textId="77777777" w:rsidR="00EB363D" w:rsidRPr="00E40893" w:rsidRDefault="00EB363D" w:rsidP="00E40893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0893">
              <w:rPr>
                <w:rFonts w:ascii="Calibri" w:eastAsia="Times New Roman" w:hAnsi="Calibri" w:cs="Times New Roman"/>
                <w:b/>
              </w:rPr>
              <w:t xml:space="preserve">Partner </w:t>
            </w:r>
          </w:p>
          <w:p w14:paraId="7D41C811" w14:textId="77777777" w:rsidR="00EB363D" w:rsidRPr="00E40893" w:rsidRDefault="00EB363D" w:rsidP="00E40893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0893">
              <w:rPr>
                <w:rFonts w:ascii="Calibri" w:eastAsia="Times New Roman" w:hAnsi="Calibri" w:cs="Times New Roman"/>
                <w:b/>
              </w:rPr>
              <w:t>Prywatny</w:t>
            </w:r>
          </w:p>
        </w:tc>
        <w:tc>
          <w:tcPr>
            <w:tcW w:w="2180" w:type="dxa"/>
            <w:shd w:val="clear" w:color="auto" w:fill="002060"/>
          </w:tcPr>
          <w:p w14:paraId="5FA53666" w14:textId="77777777" w:rsidR="00EB363D" w:rsidRPr="00E40893" w:rsidRDefault="00EB363D" w:rsidP="00E40893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0893">
              <w:rPr>
                <w:rFonts w:ascii="Calibri" w:eastAsia="Times New Roman" w:hAnsi="Calibri" w:cs="Times New Roman"/>
                <w:b/>
              </w:rPr>
              <w:t xml:space="preserve">Podmiot </w:t>
            </w:r>
          </w:p>
          <w:p w14:paraId="6024DB91" w14:textId="77777777" w:rsidR="00EB363D" w:rsidRPr="00E40893" w:rsidRDefault="00EB363D" w:rsidP="00E40893">
            <w:pPr>
              <w:suppressAutoHyphens/>
              <w:spacing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40893">
              <w:rPr>
                <w:rFonts w:ascii="Calibri" w:eastAsia="Times New Roman" w:hAnsi="Calibri" w:cs="Times New Roman"/>
                <w:b/>
              </w:rPr>
              <w:t>Publiczny</w:t>
            </w:r>
          </w:p>
        </w:tc>
      </w:tr>
      <w:tr w:rsidR="00EB363D" w:rsidRPr="00EB363D" w14:paraId="4D9EFBE3" w14:textId="77777777" w:rsidTr="00E40893">
        <w:tc>
          <w:tcPr>
            <w:tcW w:w="4702" w:type="dxa"/>
            <w:shd w:val="clear" w:color="auto" w:fill="auto"/>
          </w:tcPr>
          <w:p w14:paraId="32DF52C0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Podatek od nieruchomości</w:t>
            </w:r>
          </w:p>
        </w:tc>
        <w:tc>
          <w:tcPr>
            <w:tcW w:w="2180" w:type="dxa"/>
            <w:shd w:val="clear" w:color="auto" w:fill="auto"/>
          </w:tcPr>
          <w:p w14:paraId="3C767042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26BD7785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2F795F90" w14:textId="77777777" w:rsidTr="00E40893">
        <w:tc>
          <w:tcPr>
            <w:tcW w:w="4702" w:type="dxa"/>
            <w:shd w:val="clear" w:color="auto" w:fill="auto"/>
          </w:tcPr>
          <w:p w14:paraId="673213BF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Zarządzanie Obiektem</w:t>
            </w:r>
          </w:p>
        </w:tc>
        <w:tc>
          <w:tcPr>
            <w:tcW w:w="2180" w:type="dxa"/>
            <w:shd w:val="clear" w:color="auto" w:fill="auto"/>
          </w:tcPr>
          <w:p w14:paraId="072C6FE4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4ECD27B6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1F6A6E32" w14:textId="77777777" w:rsidTr="00E40893">
        <w:tc>
          <w:tcPr>
            <w:tcW w:w="4702" w:type="dxa"/>
            <w:shd w:val="clear" w:color="auto" w:fill="auto"/>
          </w:tcPr>
          <w:p w14:paraId="5E53E71C" w14:textId="0BA66739" w:rsidR="00EB363D" w:rsidRPr="00E40893" w:rsidRDefault="00EB363D" w:rsidP="00844C2A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Utrzymanie Obiektu (Remonty, Naprawy bieżące i Konserwacje)</w:t>
            </w:r>
          </w:p>
        </w:tc>
        <w:tc>
          <w:tcPr>
            <w:tcW w:w="2180" w:type="dxa"/>
            <w:shd w:val="clear" w:color="auto" w:fill="auto"/>
          </w:tcPr>
          <w:p w14:paraId="53D6082B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14:paraId="55044225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363D" w:rsidRPr="00EB363D" w14:paraId="06897AEA" w14:textId="77777777" w:rsidTr="00E40893">
        <w:tc>
          <w:tcPr>
            <w:tcW w:w="4702" w:type="dxa"/>
            <w:shd w:val="clear" w:color="auto" w:fill="auto"/>
          </w:tcPr>
          <w:p w14:paraId="51122517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lastRenderedPageBreak/>
              <w:t>Koszty energii elektrycznej</w:t>
            </w:r>
          </w:p>
        </w:tc>
        <w:tc>
          <w:tcPr>
            <w:tcW w:w="2180" w:type="dxa"/>
            <w:shd w:val="clear" w:color="auto" w:fill="auto"/>
          </w:tcPr>
          <w:p w14:paraId="4025D4A6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065BB05C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38941279" w14:textId="77777777" w:rsidTr="00E40893">
        <w:tc>
          <w:tcPr>
            <w:tcW w:w="4702" w:type="dxa"/>
            <w:shd w:val="clear" w:color="auto" w:fill="auto"/>
          </w:tcPr>
          <w:p w14:paraId="633D0D0A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energii cieplnej</w:t>
            </w:r>
          </w:p>
        </w:tc>
        <w:tc>
          <w:tcPr>
            <w:tcW w:w="2180" w:type="dxa"/>
            <w:shd w:val="clear" w:color="auto" w:fill="auto"/>
          </w:tcPr>
          <w:p w14:paraId="382A3504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4640A202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002C2D45" w14:textId="77777777" w:rsidTr="00E40893">
        <w:tc>
          <w:tcPr>
            <w:tcW w:w="4702" w:type="dxa"/>
            <w:shd w:val="clear" w:color="auto" w:fill="auto"/>
          </w:tcPr>
          <w:p w14:paraId="23958D71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dostawy wody oraz odprowadzenia ścieków</w:t>
            </w:r>
          </w:p>
        </w:tc>
        <w:tc>
          <w:tcPr>
            <w:tcW w:w="2180" w:type="dxa"/>
            <w:shd w:val="clear" w:color="auto" w:fill="auto"/>
          </w:tcPr>
          <w:p w14:paraId="3B5FE797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694466E4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65E4E877" w14:textId="77777777" w:rsidTr="00E40893">
        <w:tc>
          <w:tcPr>
            <w:tcW w:w="4702" w:type="dxa"/>
            <w:shd w:val="clear" w:color="auto" w:fill="auto"/>
          </w:tcPr>
          <w:p w14:paraId="39D16DE2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wywozu odpadów stałych</w:t>
            </w:r>
          </w:p>
        </w:tc>
        <w:tc>
          <w:tcPr>
            <w:tcW w:w="2180" w:type="dxa"/>
            <w:shd w:val="clear" w:color="auto" w:fill="auto"/>
          </w:tcPr>
          <w:p w14:paraId="32714B53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3F63774F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A27CA3" w:rsidRPr="00EB363D" w14:paraId="017AA23D" w14:textId="77777777" w:rsidTr="00E40893">
        <w:tc>
          <w:tcPr>
            <w:tcW w:w="4702" w:type="dxa"/>
            <w:shd w:val="clear" w:color="auto" w:fill="auto"/>
          </w:tcPr>
          <w:p w14:paraId="19B7041C" w14:textId="67B7E9DA" w:rsidR="00A27CA3" w:rsidRPr="00E40893" w:rsidRDefault="00A27CA3" w:rsidP="00FE7507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przeglądów instalacji wodno-kanalizacyjnej i elektrycznej (w tym niskoprądowej) oraz klimatyzacji</w:t>
            </w:r>
          </w:p>
        </w:tc>
        <w:tc>
          <w:tcPr>
            <w:tcW w:w="2180" w:type="dxa"/>
            <w:shd w:val="clear" w:color="auto" w:fill="auto"/>
          </w:tcPr>
          <w:p w14:paraId="1D2568B6" w14:textId="77777777" w:rsidR="00A27CA3" w:rsidRPr="00E40893" w:rsidRDefault="00A27CA3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14:paraId="3F2ECCFB" w14:textId="77777777" w:rsidR="00A27CA3" w:rsidRPr="00E40893" w:rsidRDefault="00A27CA3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27CA3" w:rsidRPr="00EB363D" w14:paraId="5D9054B7" w14:textId="77777777" w:rsidTr="00E40893">
        <w:tc>
          <w:tcPr>
            <w:tcW w:w="4702" w:type="dxa"/>
            <w:shd w:val="clear" w:color="auto" w:fill="auto"/>
          </w:tcPr>
          <w:p w14:paraId="58AEA499" w14:textId="77777777" w:rsidR="00A27CA3" w:rsidRPr="00E40893" w:rsidRDefault="00A27CA3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związane z dozorowaniem urządzeń, które podlegają dozorowi Urzędu Dozoru Technicznego</w:t>
            </w:r>
          </w:p>
        </w:tc>
        <w:tc>
          <w:tcPr>
            <w:tcW w:w="2180" w:type="dxa"/>
            <w:shd w:val="clear" w:color="auto" w:fill="auto"/>
          </w:tcPr>
          <w:p w14:paraId="3EED6264" w14:textId="77777777" w:rsidR="00A27CA3" w:rsidRPr="00E40893" w:rsidRDefault="00A27CA3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33E46F58" w14:textId="77777777" w:rsidR="00A27CA3" w:rsidRPr="00E40893" w:rsidRDefault="00DB2ABA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360C80D8" w14:textId="77777777" w:rsidTr="00E40893">
        <w:tc>
          <w:tcPr>
            <w:tcW w:w="4702" w:type="dxa"/>
            <w:shd w:val="clear" w:color="auto" w:fill="auto"/>
          </w:tcPr>
          <w:p w14:paraId="050ED0D8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Utrzymanie Obiektu w czystości</w:t>
            </w:r>
          </w:p>
        </w:tc>
        <w:tc>
          <w:tcPr>
            <w:tcW w:w="2180" w:type="dxa"/>
            <w:shd w:val="clear" w:color="auto" w:fill="auto"/>
          </w:tcPr>
          <w:p w14:paraId="246E9236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40EBEDBF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21E9D872" w14:textId="77777777" w:rsidTr="00E40893">
        <w:tc>
          <w:tcPr>
            <w:tcW w:w="4702" w:type="dxa"/>
            <w:shd w:val="clear" w:color="auto" w:fill="auto"/>
          </w:tcPr>
          <w:p w14:paraId="18B7AAC0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  <w:lang w:eastAsia="en-US"/>
              </w:rPr>
              <w:t>Ubezpieczenia w zakresie określonym Umową</w:t>
            </w:r>
          </w:p>
        </w:tc>
        <w:tc>
          <w:tcPr>
            <w:tcW w:w="2180" w:type="dxa"/>
            <w:shd w:val="clear" w:color="auto" w:fill="auto"/>
          </w:tcPr>
          <w:p w14:paraId="591E37C7" w14:textId="77777777" w:rsidR="00EB363D" w:rsidRPr="00E40893" w:rsidRDefault="00EB363D" w:rsidP="0018706A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80" w:type="dxa"/>
            <w:shd w:val="clear" w:color="auto" w:fill="auto"/>
          </w:tcPr>
          <w:p w14:paraId="774EB7B0" w14:textId="77777777" w:rsidR="00EB363D" w:rsidRPr="00E40893" w:rsidRDefault="0018706A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x</w:t>
            </w:r>
          </w:p>
        </w:tc>
      </w:tr>
      <w:tr w:rsidR="00EB363D" w:rsidRPr="00EB363D" w14:paraId="5299BA02" w14:textId="77777777" w:rsidTr="00E40893">
        <w:tc>
          <w:tcPr>
            <w:tcW w:w="4702" w:type="dxa"/>
            <w:shd w:val="clear" w:color="auto" w:fill="auto"/>
          </w:tcPr>
          <w:p w14:paraId="23214A7C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Przeglądy techniczne budynku wynikające                 z Prawa Budowlanego oraz innych przepisów prawa, oraz przeglądy wynikającej z zaleceń producenta</w:t>
            </w:r>
          </w:p>
        </w:tc>
        <w:tc>
          <w:tcPr>
            <w:tcW w:w="2180" w:type="dxa"/>
            <w:shd w:val="clear" w:color="auto" w:fill="auto"/>
          </w:tcPr>
          <w:p w14:paraId="4F332BF2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14:paraId="7929C5E4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363D" w:rsidRPr="00EB363D" w14:paraId="7C8D1201" w14:textId="77777777" w:rsidTr="00E40893">
        <w:tc>
          <w:tcPr>
            <w:tcW w:w="4702" w:type="dxa"/>
            <w:shd w:val="clear" w:color="auto" w:fill="auto"/>
          </w:tcPr>
          <w:p w14:paraId="6E81B411" w14:textId="1593320E" w:rsidR="00EB363D" w:rsidRPr="00E40893" w:rsidRDefault="00EB363D" w:rsidP="00FE7507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przeglądów instalacji wodno-kanalizacyjnej i elektrycznej (w tym niskoprądowej), klimatyzacji oraz wodno-kanalizacyjnej</w:t>
            </w:r>
          </w:p>
        </w:tc>
        <w:tc>
          <w:tcPr>
            <w:tcW w:w="2180" w:type="dxa"/>
            <w:shd w:val="clear" w:color="auto" w:fill="auto"/>
          </w:tcPr>
          <w:p w14:paraId="00E5EC1D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14:paraId="0F9FB26F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B363D" w:rsidRPr="00EB363D" w14:paraId="4CD4C4B0" w14:textId="77777777" w:rsidTr="00E40893">
        <w:tc>
          <w:tcPr>
            <w:tcW w:w="4702" w:type="dxa"/>
            <w:shd w:val="clear" w:color="auto" w:fill="auto"/>
          </w:tcPr>
          <w:p w14:paraId="4AF8B938" w14:textId="77777777" w:rsidR="00EB363D" w:rsidRPr="00E40893" w:rsidRDefault="00EB363D" w:rsidP="00E40893">
            <w:pPr>
              <w:suppressAutoHyphens/>
              <w:spacing w:after="120" w:line="276" w:lineRule="auto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Koszty przeglądu i konserwacji wyposażenia ruchomego dostarczanego przez Partnera Prywatnego w ramach Umowy</w:t>
            </w:r>
          </w:p>
        </w:tc>
        <w:tc>
          <w:tcPr>
            <w:tcW w:w="2180" w:type="dxa"/>
            <w:shd w:val="clear" w:color="auto" w:fill="auto"/>
          </w:tcPr>
          <w:p w14:paraId="42E67D86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E40893">
              <w:rPr>
                <w:rFonts w:ascii="Calibri" w:eastAsia="Times New Roman" w:hAnsi="Calibri" w:cs="Times New Roman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14:paraId="1F6A51E7" w14:textId="77777777" w:rsidR="00EB363D" w:rsidRPr="00E40893" w:rsidRDefault="00EB363D" w:rsidP="00E40893">
            <w:pPr>
              <w:suppressAutoHyphens/>
              <w:spacing w:after="120" w:line="276" w:lineRule="auto"/>
              <w:jc w:val="center"/>
              <w:rPr>
                <w:rFonts w:ascii="Calibri" w:eastAsia="Times New Roman" w:hAnsi="Calibri" w:cs="Times New Roman"/>
                <w:highlight w:val="yellow"/>
              </w:rPr>
            </w:pPr>
          </w:p>
        </w:tc>
      </w:tr>
    </w:tbl>
    <w:p w14:paraId="198A6F81" w14:textId="77777777" w:rsidR="00EB363D" w:rsidRDefault="00EB363D" w:rsidP="00D44588">
      <w:pPr>
        <w:spacing w:after="160" w:line="256" w:lineRule="auto"/>
        <w:rPr>
          <w:rFonts w:ascii="Calibri" w:hAnsi="Calibri"/>
        </w:rPr>
      </w:pPr>
    </w:p>
    <w:p w14:paraId="6EE459FD" w14:textId="77777777" w:rsidR="00EB363D" w:rsidRPr="00EB363D" w:rsidRDefault="00EB363D" w:rsidP="00EB363D">
      <w:pPr>
        <w:spacing w:after="160" w:line="256" w:lineRule="auto"/>
        <w:rPr>
          <w:rFonts w:ascii="Calibri" w:hAnsi="Calibri"/>
        </w:rPr>
      </w:pPr>
    </w:p>
    <w:p w14:paraId="495D2C9B" w14:textId="77777777" w:rsidR="00D44588" w:rsidRPr="00A12A06" w:rsidRDefault="00D44588" w:rsidP="00A12A06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</w:rPr>
      </w:pPr>
      <w:r w:rsidRPr="00A12A06">
        <w:rPr>
          <w:rFonts w:ascii="Calibri" w:hAnsi="Calibri"/>
          <w:b/>
        </w:rPr>
        <w:t xml:space="preserve">Przeglądy i kontrole </w:t>
      </w:r>
    </w:p>
    <w:tbl>
      <w:tblPr>
        <w:tblW w:w="8930" w:type="dxa"/>
        <w:jc w:val="center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002"/>
        <w:gridCol w:w="2979"/>
        <w:gridCol w:w="1949"/>
      </w:tblGrid>
      <w:tr w:rsidR="00D44588" w14:paraId="4EC9B43B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850D27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CZYNNOŚĆ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658A7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CZĘSTOTLIWOŚĆ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3BD1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PODMIOT ODPOWIEDZIALNY</w:t>
            </w:r>
          </w:p>
        </w:tc>
      </w:tr>
      <w:tr w:rsidR="00D44588" w14:paraId="3163359A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20F7" w14:textId="4DB2C3A7" w:rsidR="00D44588" w:rsidRDefault="00FE7507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K</w:t>
            </w:r>
            <w:r w:rsidR="00D44588">
              <w:rPr>
                <w:rFonts w:ascii="Calibri" w:hAnsi="Calibri"/>
              </w:rPr>
              <w:t>siążki</w:t>
            </w:r>
            <w:r w:rsidR="00A12A06">
              <w:rPr>
                <w:rFonts w:ascii="Calibri" w:hAnsi="Calibri"/>
              </w:rPr>
              <w:t xml:space="preserve"> </w:t>
            </w:r>
            <w:r w:rsidR="0034563C">
              <w:rPr>
                <w:rFonts w:ascii="Calibri" w:hAnsi="Calibri"/>
              </w:rPr>
              <w:t>O</w:t>
            </w:r>
            <w:r w:rsidR="00D44588">
              <w:rPr>
                <w:rFonts w:ascii="Calibri" w:hAnsi="Calibri"/>
              </w:rPr>
              <w:t>biektu</w:t>
            </w:r>
            <w:r w:rsidR="00A12A06">
              <w:rPr>
                <w:rFonts w:ascii="Calibri" w:hAnsi="Calibri"/>
              </w:rPr>
              <w:t xml:space="preserve"> </w:t>
            </w:r>
            <w:r w:rsidR="00D44588">
              <w:rPr>
                <w:rFonts w:ascii="Calibri" w:hAnsi="Calibri"/>
              </w:rPr>
              <w:t>budowlanego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15BED" w14:textId="72B6E3A1" w:rsidR="00D44588" w:rsidRDefault="00844C2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44588">
              <w:rPr>
                <w:rFonts w:ascii="Calibri" w:hAnsi="Calibri"/>
              </w:rPr>
              <w:t>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075C7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844C2A" w14:paraId="2BB3E627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1469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Prowadzenie książki utrzymania obiektu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D437" w14:textId="451DAB2B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5142E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844C2A" w14:paraId="3B52460A" w14:textId="77777777" w:rsidTr="00844C2A">
        <w:trPr>
          <w:trHeight w:val="548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13DE9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okresowy stanu technicznego obiektu budowlanego.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E204" w14:textId="0CDE98C9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BB382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844C2A" w14:paraId="3784F918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5AFDE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okresowy pokrycia dachowego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C75F" w14:textId="30839D08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3452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844C2A" w14:paraId="50BE318E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4D641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okresowy kontroli i oceny stanu technicznego instalacji sanitarnych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AC287E" w14:textId="66F83856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A6269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844C2A" w14:paraId="39998A2F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0581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Przegląd okresowy stanu technicznego instalacji elektrycznej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F56F" w14:textId="2C372450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9FC8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844C2A" w14:paraId="605E6BBD" w14:textId="77777777" w:rsidTr="00844C2A">
        <w:trPr>
          <w:trHeight w:val="547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EE56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okresowy przewodów kominowych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23B19" w14:textId="6AB8FE85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203F00">
              <w:rPr>
                <w:rFonts w:ascii="Calibri" w:hAnsi="Calibri"/>
              </w:rPr>
              <w:t>Prawo Budowlane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21077" w14:textId="77777777" w:rsidR="00844C2A" w:rsidRDefault="00844C2A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3FC13D31" w14:textId="77777777" w:rsidTr="00844C2A">
        <w:trPr>
          <w:trHeight w:val="783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0894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Kontrole Powiatowej Stacji Sanitarno – Epidemiologicznej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DE437" w14:textId="77777777" w:rsidR="00D44588" w:rsidRDefault="00A12A06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A12A06">
              <w:rPr>
                <w:rFonts w:ascii="Calibri" w:hAnsi="Calibri"/>
              </w:rPr>
              <w:t>Rozporządzenie Ministra Zdrowia z dnia 9 listopada 2015 r</w:t>
            </w:r>
            <w:r>
              <w:rPr>
                <w:rFonts w:ascii="Calibri" w:hAnsi="Calibri"/>
              </w:rPr>
              <w:t xml:space="preserve">oku </w:t>
            </w:r>
            <w:r w:rsidRPr="00A12A06">
              <w:rPr>
                <w:rFonts w:ascii="Calibri" w:hAnsi="Calibri"/>
              </w:rPr>
              <w:t>w sprawie wymagań, jakim powinna odpowiadać woda na pływalniach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8F2A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125526C7" w14:textId="77777777" w:rsidTr="00844C2A">
        <w:trPr>
          <w:trHeight w:val="548"/>
          <w:jc w:val="center"/>
        </w:trPr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562CE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Kontrole Powiatowego Inspektora Nadzoru Budowlanego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C6928" w14:textId="38A3F5D6" w:rsidR="00D44588" w:rsidRDefault="00844C2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44588">
              <w:rPr>
                <w:rFonts w:ascii="Calibri" w:hAnsi="Calibri"/>
              </w:rPr>
              <w:t>udowlane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AE1CC" w14:textId="77777777" w:rsidR="00D44588" w:rsidRDefault="00132119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</w:tbl>
    <w:p w14:paraId="67BD67B3" w14:textId="77777777" w:rsidR="00A12A06" w:rsidRDefault="00A12A06" w:rsidP="00D44588">
      <w:pPr>
        <w:spacing w:after="160" w:line="256" w:lineRule="auto"/>
        <w:rPr>
          <w:rFonts w:ascii="Calibri" w:hAnsi="Calibri"/>
          <w:b/>
        </w:rPr>
      </w:pPr>
    </w:p>
    <w:p w14:paraId="68401BD6" w14:textId="77777777" w:rsidR="00D44588" w:rsidRPr="00A12A06" w:rsidRDefault="00D44588" w:rsidP="00A12A06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 w:rsidRPr="00A12A06">
        <w:rPr>
          <w:rFonts w:ascii="Calibri" w:hAnsi="Calibri"/>
          <w:b/>
        </w:rPr>
        <w:t xml:space="preserve">Technologia basenowa </w:t>
      </w:r>
    </w:p>
    <w:tbl>
      <w:tblPr>
        <w:tblW w:w="8930" w:type="dxa"/>
        <w:jc w:val="center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65"/>
        <w:gridCol w:w="2842"/>
        <w:gridCol w:w="1923"/>
      </w:tblGrid>
      <w:tr w:rsidR="00D44588" w14:paraId="20547351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8CA76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CZYNNOŚĆ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C1C61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CZĘSTOTLIWOŚĆ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BDD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PODMIOT ODPOWIEDZIALNY</w:t>
            </w:r>
          </w:p>
        </w:tc>
      </w:tr>
      <w:tr w:rsidR="00D44588" w14:paraId="29B0E47D" w14:textId="77777777" w:rsidTr="00623BF1">
        <w:trPr>
          <w:trHeight w:val="189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A338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Pomiary i archiwizacja parametrów wody w nieckach basenowych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A8F69" w14:textId="5E08ADEA" w:rsidR="00D44588" w:rsidRPr="004B38C7" w:rsidRDefault="004B38C7" w:rsidP="00623BF1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A12A06">
              <w:rPr>
                <w:rFonts w:ascii="Calibri" w:hAnsi="Calibri"/>
              </w:rPr>
              <w:t>Rozporządzenie Ministra Zdrowia z dnia 9 listopada 2015 r</w:t>
            </w:r>
            <w:r>
              <w:rPr>
                <w:rFonts w:ascii="Calibri" w:hAnsi="Calibri"/>
              </w:rPr>
              <w:t xml:space="preserve">oku </w:t>
            </w:r>
            <w:r w:rsidRPr="00A12A06">
              <w:rPr>
                <w:rFonts w:ascii="Calibri" w:hAnsi="Calibri"/>
              </w:rPr>
              <w:t>w sprawie wymagań, jakim powinna odpowiadać woda na pływalniach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C707B" w14:textId="77777777" w:rsidR="00DB2ABA" w:rsidRDefault="00DB2ABA" w:rsidP="00DB2A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  <w:p w14:paraId="63540782" w14:textId="77777777" w:rsidR="00D44588" w:rsidRPr="00DB2ABA" w:rsidRDefault="00D44588" w:rsidP="00DB2ABA">
            <w:pPr>
              <w:jc w:val="center"/>
              <w:rPr>
                <w:rFonts w:ascii="Calibri" w:hAnsi="Calibri"/>
              </w:rPr>
            </w:pPr>
          </w:p>
        </w:tc>
      </w:tr>
      <w:tr w:rsidR="00D44588" w14:paraId="2A39C486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A5639" w14:textId="77777777" w:rsidR="00DD23EA" w:rsidRDefault="00D44588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środków do uzdatniania wody basenowej</w:t>
            </w:r>
            <w:r w:rsidR="00DD23EA">
              <w:rPr>
                <w:rFonts w:ascii="Calibri" w:hAnsi="Calibri"/>
              </w:rPr>
              <w:t>.</w:t>
            </w:r>
          </w:p>
          <w:p w14:paraId="130A6EC6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85FE7" w14:textId="6AF0A9F0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momencie</w:t>
            </w:r>
            <w:r w:rsidR="0034563C">
              <w:rPr>
                <w:rFonts w:ascii="Calibri" w:hAnsi="Calibri"/>
              </w:rPr>
              <w:t xml:space="preserve"> sygnalizacji pustego zbiornika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93CD59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1B4B314E" w14:textId="77777777" w:rsidTr="002612CD">
        <w:trPr>
          <w:trHeight w:val="1354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4FF7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Płukanie filtrów i kontrola procesu płukania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8D683" w14:textId="2DB44730" w:rsidR="00D44588" w:rsidRDefault="00D44588" w:rsidP="00844C2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</w:t>
            </w:r>
            <w:r w:rsidR="00844C2A">
              <w:rPr>
                <w:rFonts w:ascii="Calibri" w:hAnsi="Calibri"/>
              </w:rPr>
              <w:t>Instrukcją Techniczną.</w:t>
            </w:r>
            <w:r>
              <w:rPr>
                <w:rFonts w:ascii="Calibri" w:hAnsi="Calibri"/>
              </w:rPr>
              <w:t xml:space="preserve"> Każdy filtr </w:t>
            </w:r>
            <w:r w:rsidR="00DD23EA">
              <w:rPr>
                <w:rFonts w:ascii="Calibri" w:hAnsi="Calibri"/>
              </w:rPr>
              <w:t xml:space="preserve">płukany </w:t>
            </w:r>
            <w:r>
              <w:rPr>
                <w:rFonts w:ascii="Calibri" w:hAnsi="Calibri"/>
              </w:rPr>
              <w:t>co najmniej co trzeci dzień oraz dodatkowo w przypadku wskazań manometrów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A4378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03CAED4F" w14:textId="77777777" w:rsidTr="002612CD">
        <w:trPr>
          <w:trHeight w:val="1354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4797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technologii basenowej – układy dozowania chemii basenowej, szczelności rurociągów, pracy zamontowanych urządzeń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A45EC" w14:textId="781BBE99" w:rsidR="00D44588" w:rsidRPr="00DD23EA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DD23EA">
              <w:rPr>
                <w:rFonts w:ascii="Calibri" w:hAnsi="Calibri"/>
              </w:rPr>
              <w:t>Całodobowo – monitoring zdalny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92EF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18FCB718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E98B0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Kalibracja sond pomiarowych – chloru, ph, redox, temp.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45920" w14:textId="5B6BDC55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Każdorazowo w przypadku rozbieżności z manualnymi pomiarami kontrolnymi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BFB8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641BE1DC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8D9C7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Wymiana sond pomiarowych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7AC4" w14:textId="53F08052" w:rsidR="00D44588" w:rsidRPr="00DD23EA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DD23EA">
              <w:rPr>
                <w:rFonts w:ascii="Calibri" w:hAnsi="Calibri"/>
              </w:rPr>
              <w:t>Zgodnie z DTR lub w przypadku uszkodzenia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D720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7C50776F" w14:textId="77777777" w:rsidTr="002612CD">
        <w:trPr>
          <w:trHeight w:val="27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4B008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Czyszczenie filtrów wody pomiarowej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1E717" w14:textId="24A7CAD8" w:rsidR="00D44588" w:rsidRDefault="0034563C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zabrudzeniem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B426F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26C46427" w14:textId="77777777" w:rsidTr="002612CD">
        <w:trPr>
          <w:trHeight w:val="54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2D8BB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węży dozujących chemię basenową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5E12" w14:textId="541D82B4" w:rsidR="00D44588" w:rsidRDefault="00D44588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zaleceniami</w:t>
            </w:r>
            <w:r w:rsidR="00DD23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producenta (</w:t>
            </w:r>
            <w:r w:rsidR="00DD23EA">
              <w:rPr>
                <w:rFonts w:ascii="Calibri" w:hAnsi="Calibri"/>
              </w:rPr>
              <w:t xml:space="preserve">nie rzadziej niż </w:t>
            </w:r>
            <w:r>
              <w:rPr>
                <w:rFonts w:ascii="Calibri" w:hAnsi="Calibri"/>
              </w:rPr>
              <w:t>co 2 lata)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28DBD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4432878E" w14:textId="77777777" w:rsidTr="002612CD">
        <w:trPr>
          <w:trHeight w:val="1354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2F380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Mycie i dezynfekcja zbiorników przelewowych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4C58" w14:textId="374BBC58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ze stopniem zabrudzenia oraz w przypadku incydentów basenowych</w:t>
            </w:r>
            <w:r w:rsidR="00DD23EA">
              <w:rPr>
                <w:rFonts w:ascii="Calibri" w:hAnsi="Calibri"/>
              </w:rPr>
              <w:t xml:space="preserve"> (n</w:t>
            </w:r>
            <w:r>
              <w:rPr>
                <w:rFonts w:ascii="Calibri" w:hAnsi="Calibri"/>
              </w:rPr>
              <w:t>ie rzadziej niż co 6 miesięcy</w:t>
            </w:r>
            <w:r w:rsidR="0034563C">
              <w:rPr>
                <w:rFonts w:ascii="Calibri" w:hAnsi="Calibri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1937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1B76C1C5" w14:textId="77777777" w:rsidTr="002612CD">
        <w:trPr>
          <w:trHeight w:val="545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73843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Mycie zbiornika popłuczyn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64ED7" w14:textId="6F854745" w:rsidR="00D44588" w:rsidRDefault="00D44588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ze stopniem</w:t>
            </w:r>
            <w:r w:rsidR="00DD23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zabrudzenia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B422F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0FE92F47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45AFD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Czyszczenie łapaczy włókien pomp obiegowych i pomp atrakcji basenowych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36D21" w14:textId="670C10F5" w:rsidR="00D44588" w:rsidRDefault="00D44588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ze stopniem zabrudzenia</w:t>
            </w:r>
            <w:r w:rsidR="00DD23EA">
              <w:rPr>
                <w:rFonts w:ascii="Calibri" w:hAnsi="Calibri"/>
              </w:rPr>
              <w:t xml:space="preserve"> (c</w:t>
            </w:r>
            <w:r>
              <w:rPr>
                <w:rFonts w:ascii="Calibri" w:hAnsi="Calibri"/>
              </w:rPr>
              <w:t>o najmniej raz na miesiąc</w:t>
            </w:r>
            <w:r w:rsidR="00DD23EA">
              <w:rPr>
                <w:rFonts w:ascii="Calibri" w:hAnsi="Calibri"/>
              </w:rPr>
              <w:t>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E874B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5A061D8B" w14:textId="77777777" w:rsidTr="002612CD">
        <w:trPr>
          <w:trHeight w:val="27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60F9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Czyszczenie osadnika niecki schładzającej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03AC7" w14:textId="1C99D94F" w:rsidR="00D44588" w:rsidRDefault="0034563C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zabrudzeniem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A3C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43CBF36A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8560E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inżektorów dozujących chemię basenową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A3AE4" w14:textId="0B03B5CC" w:rsidR="00D44588" w:rsidRDefault="0034563C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zużyciem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21492" w14:textId="77777777" w:rsidR="00D44588" w:rsidRDefault="00132119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7BEB4AEF" w14:textId="77777777" w:rsidTr="002612CD">
        <w:trPr>
          <w:trHeight w:val="54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60333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Czyszczenie lub wymiana filtrów osadnikowych układów dopuszczania wody.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57F43" w14:textId="51FA0D4E" w:rsidR="00D44588" w:rsidRDefault="0034563C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zabrudzeniem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0EFA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6EF9D74A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6A2EC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Wymiana złóż filtracyjnych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4E104" w14:textId="42C02E85" w:rsidR="00D44588" w:rsidRDefault="0034563C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zaleceniem producenta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959E0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6C064B56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527E6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Kontrola połączeń gwintowanych, klap zwrotnych, zaworów.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8595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Przerwa technologiczna raz do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7BCE5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2529EE6C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50EFE" w14:textId="77777777" w:rsidR="00D44588" w:rsidRDefault="00D44588" w:rsidP="00EB37BF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Konserwacja i </w:t>
            </w:r>
            <w:r>
              <w:rPr>
                <w:rFonts w:ascii="Calibri" w:hAnsi="Calibri"/>
              </w:rPr>
              <w:tab/>
              <w:t>wymiana części</w:t>
            </w:r>
            <w:r w:rsidR="00EB37B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eksploatacyjnych pompek dozujący</w:t>
            </w:r>
            <w:r w:rsidR="00EB37BF">
              <w:rPr>
                <w:rFonts w:ascii="Calibri" w:hAnsi="Calibri"/>
              </w:rPr>
              <w:t>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F6AC" w14:textId="61C5868C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urządzeń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AFFA81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5D1A079D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6A9E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Konserwacja i wymiana części eksploatacyjnych pomp obiegowych i pomp atrakcji wodnych.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310E1" w14:textId="71C7932E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urządzeń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B6DA4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10160EF6" w14:textId="77777777" w:rsidTr="002612CD">
        <w:trPr>
          <w:trHeight w:val="27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30679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Serwis i wymiana promienników UV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C3422" w14:textId="10664240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urządzenia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A8F6EE" w14:textId="77777777" w:rsidR="00D44588" w:rsidRDefault="00132119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2A20C2B0" w14:textId="77777777" w:rsidTr="002612CD">
        <w:trPr>
          <w:trHeight w:val="278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8A8A4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wymienników ciepła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7A7B0A" w14:textId="3E085283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urządzenia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EF1D7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05DABB48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9DE6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Uzupełnianie uszkodzonych dysz masażu wodnego wanny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B50BA" w14:textId="60524D72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zapotrzebowaniem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4D70C" w14:textId="77777777" w:rsidR="00D44588" w:rsidRDefault="00F6508D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67E5182F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7D6B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Przeglądy UDT – urządzenia ciśnieniowe </w:t>
            </w:r>
            <w:r>
              <w:rPr>
                <w:rFonts w:ascii="Calibri" w:hAnsi="Calibri"/>
              </w:rPr>
              <w:lastRenderedPageBreak/>
              <w:t>filtry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8B378F" w14:textId="5071F0CB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Co 1 rok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F199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02B1637A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9F9C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i konserwacja wyposażenia niecek basenowych – podnośnik basenowy, liny, słupki startowe itp.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10A07" w14:textId="3E2F888B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zaleceniami dostawcy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A66A9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2A018A95" w14:textId="77777777" w:rsidTr="002612CD">
        <w:trPr>
          <w:trHeight w:val="81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1F019" w14:textId="77777777" w:rsidR="00D44588" w:rsidRDefault="00D44588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Opracowanie harmonogramu poboru</w:t>
            </w:r>
            <w:r w:rsidR="00DD23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próbek i zlecenie wykonania badań wody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4D270" w14:textId="40960C72" w:rsidR="00D44588" w:rsidRDefault="00DD23EA" w:rsidP="00DD23EA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A12A06">
              <w:rPr>
                <w:rFonts w:ascii="Calibri" w:hAnsi="Calibri"/>
              </w:rPr>
              <w:t>Rozporządzenie Ministra Zdrowia z dnia 9 listopada 2015 r</w:t>
            </w:r>
            <w:r>
              <w:rPr>
                <w:rFonts w:ascii="Calibri" w:hAnsi="Calibri"/>
              </w:rPr>
              <w:t xml:space="preserve">oku </w:t>
            </w:r>
            <w:r w:rsidRPr="00A12A06">
              <w:rPr>
                <w:rFonts w:ascii="Calibri" w:hAnsi="Calibri"/>
              </w:rPr>
              <w:t>w sprawie wymagań, jakim powinna odpowiadać woda na pływalniach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9FDFD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41B3F730" w14:textId="77777777" w:rsidTr="002612CD">
        <w:trPr>
          <w:trHeight w:val="547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E4E66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Spust i napełnianie niecek basenowych w przerwie technologicznej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2517B" w14:textId="576843FC" w:rsidR="00D44588" w:rsidRPr="00DD23EA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 w:rsidRPr="00DD23EA">
              <w:rPr>
                <w:rFonts w:ascii="Calibri" w:hAnsi="Calibri"/>
              </w:rPr>
              <w:t>Przerwa technologiczna i zgodnie z zapotrzebowaniem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CBEE3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2F6D6592" w14:textId="77777777" w:rsidTr="002612CD">
        <w:trPr>
          <w:trHeight w:val="1354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EB57E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Utrzymanie właściwych parametrów fizykochemicznych i bakteriologicznych wody basenowej – zawartość chloru, wartość ph, temperatura, mętność, barwa itp.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58070" w14:textId="5604FAD4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CFE1D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Podmiot Publiczny</w:t>
            </w:r>
          </w:p>
        </w:tc>
      </w:tr>
      <w:tr w:rsidR="00D44588" w14:paraId="206F0B88" w14:textId="77777777" w:rsidTr="002612CD">
        <w:trPr>
          <w:trHeight w:val="816"/>
          <w:jc w:val="center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4D03" w14:textId="77777777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Dezynfekcja technologiczna w przypadku wystąpienia dopuszczalnych przekroczeń bakteriologicznych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1DB1" w14:textId="18178084" w:rsidR="00D44588" w:rsidRDefault="00D44588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zapotrzebowaniem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8F295" w14:textId="77777777" w:rsidR="00D44588" w:rsidRDefault="00DB2ABA" w:rsidP="00A12A06">
            <w:pPr>
              <w:spacing w:after="160" w:line="25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</w:tbl>
    <w:p w14:paraId="5F1A2C3B" w14:textId="77777777" w:rsidR="002B3053" w:rsidRPr="002B3053" w:rsidRDefault="002B3053" w:rsidP="002B3053">
      <w:pPr>
        <w:spacing w:after="160" w:line="256" w:lineRule="auto"/>
        <w:rPr>
          <w:rFonts w:ascii="Calibri" w:hAnsi="Calibri"/>
          <w:b/>
        </w:rPr>
      </w:pPr>
    </w:p>
    <w:p w14:paraId="0A1FCCBF" w14:textId="77777777" w:rsidR="00D44588" w:rsidRDefault="00D44588" w:rsidP="00F238F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Sieci i instalacje elektryczne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84"/>
        <w:gridCol w:w="2823"/>
        <w:gridCol w:w="1923"/>
      </w:tblGrid>
      <w:tr w:rsidR="00D44588" w14:paraId="5E895149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71CA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000EA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FE321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B0530" w14:paraId="2C0987FE" w14:textId="77777777">
        <w:trPr>
          <w:trHeight w:val="814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057BA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skuteczności zerowania – ochrony przeciwpożarowej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5E3B" w14:textId="36B92F1F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- nie rzadziej niż co 5 lat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5A0DF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787DEABB" w14:textId="77777777">
        <w:trPr>
          <w:trHeight w:val="816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F438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</w:t>
            </w:r>
            <w:r>
              <w:rPr>
                <w:rFonts w:ascii="Calibri" w:hAnsi="Calibri"/>
              </w:rPr>
              <w:tab/>
              <w:t>zabezpieczeń różnicowoprądowych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FACC2" w14:textId="1D26E6A8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- nie rzadziej niż co 5 lat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372F4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134C8A9A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2FDF3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rezystancji izolacji obwodów I-fazowych i III-fazowych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50A0D" w14:textId="4C6FC36A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- nie rzadziej niż co 5 lat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F6618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631667C2" w14:textId="77777777">
        <w:trPr>
          <w:trHeight w:val="816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DEE4A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i próby eksploatacyjne transformatorów SN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B7D7F" w14:textId="3E967312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– nie rzadziej niż co 5 lat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A71A3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295DD22D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76CBE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natężenia oświetlenia 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AB1C" w14:textId="415A0FE1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3534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084F8610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4CA5D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natężenia oświetlenia awaryjnego oraz ewakuacyjnego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4063C" w14:textId="6000CE98" w:rsidR="00DB0530" w:rsidRDefault="00844C2A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B0530">
              <w:rPr>
                <w:rFonts w:ascii="Calibri" w:hAnsi="Calibri"/>
              </w:rPr>
              <w:t xml:space="preserve">udowlane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00B55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B0530" w14:paraId="583ABDCC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6C08B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Wymiana opraw oświetleniowych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57F31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zapotrzebowaniem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D6DD2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524ACF">
              <w:rPr>
                <w:rFonts w:ascii="Calibri" w:hAnsi="Calibri"/>
              </w:rPr>
              <w:t>Podmiot Publiczny</w:t>
            </w:r>
          </w:p>
        </w:tc>
      </w:tr>
      <w:tr w:rsidR="00D44588" w14:paraId="7DFC8DD4" w14:textId="77777777">
        <w:trPr>
          <w:trHeight w:val="548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10E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grzałek w piecach saun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55DF0" w14:textId="77777777" w:rsidR="00D44588" w:rsidRPr="002B3053" w:rsidRDefault="00DB2AB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zaleceniem producenta lub z zużyciem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188DF" w14:textId="77777777" w:rsidR="00D44588" w:rsidRDefault="00DB2AB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  <w:tr w:rsidR="00D44588" w14:paraId="654CD7E9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EE6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generatora pary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9BF74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zaleceniem</w:t>
            </w:r>
            <w:r w:rsidR="002B305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producenta lub z zużyciem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B37EB" w14:textId="77777777" w:rsidR="00D44588" w:rsidRDefault="00DB2AB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</w:tbl>
    <w:p w14:paraId="5003DF8F" w14:textId="77777777" w:rsidR="002B3053" w:rsidRPr="002B3053" w:rsidRDefault="002B3053" w:rsidP="002B3053">
      <w:pPr>
        <w:spacing w:after="160" w:line="256" w:lineRule="auto"/>
        <w:rPr>
          <w:rFonts w:ascii="Calibri" w:hAnsi="Calibri"/>
          <w:b/>
        </w:rPr>
      </w:pPr>
    </w:p>
    <w:p w14:paraId="3FA44997" w14:textId="77777777" w:rsidR="00D44588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Instalacja odgromowa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63"/>
        <w:gridCol w:w="2844"/>
        <w:gridCol w:w="1923"/>
      </w:tblGrid>
      <w:tr w:rsidR="00D44588" w14:paraId="73BF2DB5" w14:textId="77777777">
        <w:trPr>
          <w:trHeight w:val="547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FB2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9C93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97E4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6070B47B" w14:textId="77777777" w:rsidTr="002B3053">
        <w:trPr>
          <w:trHeight w:val="67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95B8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Okresowy przegląd techniczny instalacji odgromowej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873A8" w14:textId="6EC327E8" w:rsidR="00D44588" w:rsidRDefault="00844C2A" w:rsidP="002B3053">
            <w:pPr>
              <w:spacing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44588">
              <w:rPr>
                <w:rFonts w:ascii="Calibri" w:hAnsi="Calibri"/>
              </w:rPr>
              <w:t xml:space="preserve">udowlane – nie rzadziej niż co 5 lat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996F2" w14:textId="77777777" w:rsidR="00D44588" w:rsidRDefault="00DB0530">
            <w:pPr>
              <w:spacing w:after="160" w:line="256" w:lineRule="auto"/>
              <w:rPr>
                <w:rFonts w:ascii="Calibri" w:hAnsi="Calibri"/>
              </w:rPr>
            </w:pPr>
            <w:r w:rsidRPr="00DB0530">
              <w:rPr>
                <w:rFonts w:ascii="Calibri" w:hAnsi="Calibri"/>
              </w:rPr>
              <w:t>Podmiot Publiczny</w:t>
            </w:r>
          </w:p>
        </w:tc>
      </w:tr>
      <w:tr w:rsidR="00D44588" w14:paraId="1F7FAD0F" w14:textId="77777777">
        <w:trPr>
          <w:trHeight w:val="1085"/>
        </w:trPr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AD9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rezystancji uziemienia – instalacji odgromowej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7A08A" w14:textId="3611FFBE" w:rsidR="00D44588" w:rsidRDefault="00844C2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Prawo B</w:t>
            </w:r>
            <w:r w:rsidR="00D44588">
              <w:rPr>
                <w:rFonts w:ascii="Calibri" w:hAnsi="Calibri"/>
              </w:rPr>
              <w:t xml:space="preserve">udowlane – nie rzadziej niż co 5 lat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6BA8E" w14:textId="77777777" w:rsidR="00D44588" w:rsidRDefault="00DB0530">
            <w:pPr>
              <w:spacing w:after="160" w:line="256" w:lineRule="auto"/>
              <w:rPr>
                <w:rFonts w:ascii="Calibri" w:hAnsi="Calibri"/>
              </w:rPr>
            </w:pPr>
            <w:r w:rsidRPr="00DB0530">
              <w:rPr>
                <w:rFonts w:ascii="Calibri" w:hAnsi="Calibri"/>
              </w:rPr>
              <w:t>Podmiot Publiczny</w:t>
            </w:r>
          </w:p>
        </w:tc>
      </w:tr>
    </w:tbl>
    <w:p w14:paraId="001ED944" w14:textId="77777777" w:rsidR="002B3053" w:rsidRPr="002B3053" w:rsidRDefault="002B3053" w:rsidP="002B3053">
      <w:pPr>
        <w:spacing w:after="160" w:line="256" w:lineRule="auto"/>
        <w:rPr>
          <w:rFonts w:ascii="Calibri" w:hAnsi="Calibri"/>
          <w:b/>
        </w:rPr>
      </w:pPr>
    </w:p>
    <w:p w14:paraId="3A81BDC0" w14:textId="77777777" w:rsidR="00D44588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Instalacja hydrantowa i gaśnice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77"/>
        <w:gridCol w:w="2830"/>
        <w:gridCol w:w="1923"/>
      </w:tblGrid>
      <w:tr w:rsidR="00D44588" w14:paraId="6BA0BBC4" w14:textId="77777777">
        <w:trPr>
          <w:trHeight w:val="547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9437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F31B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2CD0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B0530" w14:paraId="2CD653B8" w14:textId="77777777">
        <w:trPr>
          <w:trHeight w:val="108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044D1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Sprawdzenie stanu </w:t>
            </w:r>
            <w:r>
              <w:rPr>
                <w:rFonts w:ascii="Calibri" w:hAnsi="Calibri"/>
              </w:rPr>
              <w:tab/>
              <w:t xml:space="preserve">technicznego, funkcjonowania hydrantu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CCE14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>
              <w:rPr>
                <w:rFonts w:ascii="Calibri" w:hAnsi="Calibri"/>
              </w:rPr>
              <w:t xml:space="preserve"> – co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AD265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  <w:tr w:rsidR="00DB0530" w14:paraId="5538ACAC" w14:textId="77777777">
        <w:trPr>
          <w:trHeight w:val="1083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568A51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Sprawdzenie stanu instalacji zasilającej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52269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>
              <w:rPr>
                <w:rFonts w:ascii="Calibri" w:hAnsi="Calibri"/>
              </w:rPr>
              <w:t xml:space="preserve"> – co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5FFF1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  <w:tr w:rsidR="00DB0530" w14:paraId="2978BC3F" w14:textId="77777777">
        <w:trPr>
          <w:trHeight w:val="108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52071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Pomiary wydajności i ciśnienia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A86B6" w14:textId="530C522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</w:t>
            </w:r>
            <w:r w:rsidRPr="002B3053">
              <w:rPr>
                <w:rFonts w:ascii="Calibri" w:hAnsi="Calibri"/>
              </w:rPr>
              <w:lastRenderedPageBreak/>
              <w:t>ochrony przeciwpożarowej budynków, innych obiektów budowlanych i terenów</w:t>
            </w:r>
            <w:r w:rsidR="0034563C">
              <w:rPr>
                <w:rFonts w:ascii="Calibri" w:hAnsi="Calibri"/>
              </w:rPr>
              <w:t xml:space="preserve"> (</w:t>
            </w:r>
            <w:r w:rsidR="0034563C" w:rsidRPr="0034563C">
              <w:rPr>
                <w:rFonts w:ascii="Calibri" w:hAnsi="Calibri"/>
              </w:rPr>
              <w:t>Dz.U. 2010 nr 109 poz. 719</w:t>
            </w:r>
            <w:r w:rsidR="0034563C">
              <w:rPr>
                <w:rFonts w:ascii="Calibri" w:hAnsi="Calibri"/>
              </w:rPr>
              <w:t>)  – co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D11A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lastRenderedPageBreak/>
              <w:t>Podmiot Publiczny</w:t>
            </w:r>
          </w:p>
        </w:tc>
      </w:tr>
      <w:tr w:rsidR="00DB0530" w14:paraId="129D86E5" w14:textId="77777777">
        <w:trPr>
          <w:trHeight w:val="1319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A82A6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Oznakowanie hydrantów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2D1E7" w14:textId="355CE92A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 w:rsidR="0034563C" w:rsidRPr="0034563C">
              <w:rPr>
                <w:rFonts w:ascii="Calibri" w:hAnsi="Calibri"/>
              </w:rPr>
              <w:t xml:space="preserve">(Dz.U. 2010 nr 109 poz. 719)  </w:t>
            </w:r>
            <w:r>
              <w:rPr>
                <w:rFonts w:ascii="Calibri" w:hAnsi="Calibri"/>
              </w:rPr>
              <w:t xml:space="preserve"> – co roku.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B5C38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  <w:tr w:rsidR="00DB0530" w14:paraId="55F8E945" w14:textId="77777777">
        <w:trPr>
          <w:trHeight w:val="108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BBA9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 i konserwacja węży – próby ciśnieniowe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80C46" w14:textId="0F3D65D1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>
              <w:rPr>
                <w:rFonts w:ascii="Calibri" w:hAnsi="Calibri"/>
              </w:rPr>
              <w:t xml:space="preserve"> </w:t>
            </w:r>
            <w:r w:rsidR="0034563C" w:rsidRPr="0034563C">
              <w:rPr>
                <w:rFonts w:ascii="Calibri" w:hAnsi="Calibri"/>
              </w:rPr>
              <w:t xml:space="preserve">(Dz.U. 2010 nr 109 poz. 719)  </w:t>
            </w:r>
            <w:r>
              <w:rPr>
                <w:rFonts w:ascii="Calibri" w:hAnsi="Calibri"/>
              </w:rPr>
              <w:t>– co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8BB704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  <w:tr w:rsidR="00DB0530" w14:paraId="3336A936" w14:textId="77777777">
        <w:trPr>
          <w:trHeight w:val="108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9ED95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 gaśnic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C4E17" w14:textId="34A723BA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 w:rsidR="0034563C" w:rsidRPr="0034563C">
              <w:rPr>
                <w:rFonts w:ascii="Calibri" w:hAnsi="Calibri"/>
              </w:rPr>
              <w:t xml:space="preserve">(Dz.U. 2010 nr 109 poz. 719)  </w:t>
            </w:r>
            <w:r>
              <w:rPr>
                <w:rFonts w:ascii="Calibri" w:hAnsi="Calibri"/>
              </w:rPr>
              <w:t xml:space="preserve"> – co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C7D7C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  <w:tr w:rsidR="00DB0530" w14:paraId="474CC6AA" w14:textId="77777777">
        <w:trPr>
          <w:trHeight w:val="1085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638B3" w14:textId="77777777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Kontrola pracy zaworu pierwszeństwa inst. p.poż.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A0F8B" w14:textId="456BA82D" w:rsidR="00DB0530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Rozporządzenie Ministra Spraw Wewnętrznych i Administracji z dnia 7 czerwca 2010 r</w:t>
            </w:r>
            <w:r>
              <w:rPr>
                <w:rFonts w:ascii="Calibri" w:hAnsi="Calibri"/>
              </w:rPr>
              <w:t>oku</w:t>
            </w:r>
            <w:r w:rsidRPr="002B3053">
              <w:rPr>
                <w:rFonts w:ascii="Calibri" w:hAnsi="Calibri"/>
              </w:rPr>
              <w:t xml:space="preserve"> w sprawie ochrony przeciwpożarowej budynków, innych obiektów budowlanych i terenów</w:t>
            </w:r>
            <w:r w:rsidR="0034563C" w:rsidRPr="0034563C">
              <w:rPr>
                <w:rFonts w:ascii="Calibri" w:hAnsi="Calibri"/>
              </w:rPr>
              <w:t xml:space="preserve">(Dz.U. 2010 nr 109 poz. 719)  </w:t>
            </w:r>
            <w:r>
              <w:rPr>
                <w:rFonts w:ascii="Calibri" w:hAnsi="Calibri"/>
              </w:rPr>
              <w:t xml:space="preserve"> – co roku.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327DA" w14:textId="77777777" w:rsidR="00DB0530" w:rsidRPr="00611642" w:rsidRDefault="00DB0530" w:rsidP="00DB0530">
            <w:pPr>
              <w:spacing w:after="160" w:line="256" w:lineRule="auto"/>
              <w:rPr>
                <w:rFonts w:ascii="Calibri" w:hAnsi="Calibri"/>
              </w:rPr>
            </w:pPr>
            <w:r w:rsidRPr="00611642">
              <w:rPr>
                <w:rFonts w:ascii="Calibri" w:hAnsi="Calibri"/>
              </w:rPr>
              <w:t>Podmiot Publiczny</w:t>
            </w:r>
          </w:p>
        </w:tc>
      </w:tr>
    </w:tbl>
    <w:p w14:paraId="676E33F5" w14:textId="77777777" w:rsidR="002B3053" w:rsidRDefault="002B3053" w:rsidP="00D44588">
      <w:pPr>
        <w:spacing w:after="160" w:line="256" w:lineRule="auto"/>
        <w:rPr>
          <w:rFonts w:ascii="Calibri" w:hAnsi="Calibri"/>
          <w:b/>
        </w:rPr>
      </w:pPr>
    </w:p>
    <w:p w14:paraId="7C63D9EF" w14:textId="77777777" w:rsidR="00DA2E48" w:rsidRDefault="00DA2E48" w:rsidP="00D44588">
      <w:pPr>
        <w:spacing w:after="160" w:line="256" w:lineRule="auto"/>
        <w:rPr>
          <w:rFonts w:ascii="Calibri" w:hAnsi="Calibri"/>
          <w:b/>
        </w:rPr>
      </w:pPr>
    </w:p>
    <w:p w14:paraId="09CC33CB" w14:textId="77777777" w:rsidR="00D44588" w:rsidRPr="002B3053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Sieci i instalacje wodno - kanalizacyjne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271"/>
        <w:gridCol w:w="2736"/>
        <w:gridCol w:w="1923"/>
      </w:tblGrid>
      <w:tr w:rsidR="00D44588" w14:paraId="0CEB3A6C" w14:textId="77777777">
        <w:trPr>
          <w:trHeight w:val="54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BBAE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E06A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34E9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4DC35BAC" w14:textId="77777777">
        <w:trPr>
          <w:trHeight w:val="278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CF7D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odstojników i separatorów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D765B" w14:textId="755368E5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zabrudzeniem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26D2F" w14:textId="77777777" w:rsidR="00D44588" w:rsidRDefault="00DB2AB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  <w:r w:rsidR="00D44588">
              <w:rPr>
                <w:rFonts w:ascii="Calibri" w:hAnsi="Calibri"/>
              </w:rPr>
              <w:t xml:space="preserve"> </w:t>
            </w:r>
          </w:p>
        </w:tc>
      </w:tr>
      <w:tr w:rsidR="00D44588" w14:paraId="11B6C91C" w14:textId="77777777">
        <w:trPr>
          <w:trHeight w:val="54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0A6C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lub wymiana filtrów osadnikowych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B2391" w14:textId="4C8E3E51" w:rsidR="00D44588" w:rsidRDefault="0034563C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zabrudzeniem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05481" w14:textId="77777777" w:rsidR="00D44588" w:rsidRDefault="00DB2ABA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Podmiot Publiczny</w:t>
            </w:r>
          </w:p>
        </w:tc>
      </w:tr>
    </w:tbl>
    <w:p w14:paraId="2C4DEE8C" w14:textId="77777777" w:rsidR="002B3053" w:rsidRDefault="002B3053" w:rsidP="00D44588">
      <w:pPr>
        <w:spacing w:after="160" w:line="256" w:lineRule="auto"/>
        <w:rPr>
          <w:rFonts w:ascii="Calibri" w:hAnsi="Calibri"/>
          <w:b/>
        </w:rPr>
      </w:pPr>
    </w:p>
    <w:p w14:paraId="44C52D40" w14:textId="77777777" w:rsidR="00D44588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Wentylacja </w:t>
      </w:r>
    </w:p>
    <w:tbl>
      <w:tblPr>
        <w:tblW w:w="8930" w:type="dxa"/>
        <w:tblInd w:w="252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  <w:gridCol w:w="2744"/>
        <w:gridCol w:w="1923"/>
      </w:tblGrid>
      <w:tr w:rsidR="00D44588" w14:paraId="7169AFE4" w14:textId="77777777">
        <w:trPr>
          <w:trHeight w:val="54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5D98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6CB6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5696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46F48B79" w14:textId="77777777">
        <w:trPr>
          <w:trHeight w:val="81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BA5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filtrów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3111" w14:textId="07F980A5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DTR lub przy sygnalizacji konieczności wymiany filtrów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E245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25C4E60C" w14:textId="77777777">
        <w:trPr>
          <w:trHeight w:val="54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77C7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i </w:t>
            </w:r>
            <w:r>
              <w:rPr>
                <w:rFonts w:ascii="Calibri" w:hAnsi="Calibri"/>
              </w:rPr>
              <w:tab/>
              <w:t xml:space="preserve">dezynfekcja </w:t>
            </w:r>
            <w:r>
              <w:rPr>
                <w:rFonts w:ascii="Calibri" w:hAnsi="Calibri"/>
              </w:rPr>
              <w:tab/>
              <w:t xml:space="preserve">central wentylacyjnych i kanałów wentylacyjnych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DF2F1" w14:textId="09C8FDE8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– co najmniej raz do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DACA4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709B1072" w14:textId="77777777">
        <w:trPr>
          <w:trHeight w:val="54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A255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 i konserwacja </w:t>
            </w:r>
            <w:r>
              <w:rPr>
                <w:rFonts w:ascii="Calibri" w:hAnsi="Calibri"/>
              </w:rPr>
              <w:tab/>
              <w:t xml:space="preserve">central wentylacyjnych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833CE" w14:textId="5A36F4D5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– co najmniej raz do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84991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14F8DDB5" w14:textId="77777777">
        <w:trPr>
          <w:trHeight w:val="105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D2DE4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części eksploatacyjnych central wentylacyjnych dachowych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FA5FCD2" w14:textId="095B6361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lub w przypadku zużycia raz do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DE0D28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6F2D530E" w14:textId="77777777">
        <w:trPr>
          <w:trHeight w:val="55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34B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 i konserwacja wentylatorów dachowych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9CAD0" w14:textId="2A9C3E5F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– co najmniej raz do rok</w:t>
            </w:r>
            <w:r w:rsidR="0034563C">
              <w:rPr>
                <w:rFonts w:ascii="Calibri" w:hAnsi="Calibri"/>
              </w:rPr>
              <w:t>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6887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Partner Prywatny</w:t>
            </w:r>
          </w:p>
        </w:tc>
      </w:tr>
      <w:tr w:rsidR="00D44588" w14:paraId="2C7168E2" w14:textId="77777777">
        <w:trPr>
          <w:trHeight w:val="55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318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Serwis i konserwacja coolera schładzającego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0E22E" w14:textId="471199E1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DTR – co najmniej raz do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1EC4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</w:tbl>
    <w:p w14:paraId="15D175D4" w14:textId="77777777" w:rsidR="002B3053" w:rsidRDefault="002B3053" w:rsidP="00D44588">
      <w:pPr>
        <w:spacing w:after="160" w:line="256" w:lineRule="auto"/>
        <w:rPr>
          <w:rFonts w:ascii="Calibri" w:hAnsi="Calibri"/>
          <w:b/>
        </w:rPr>
      </w:pPr>
    </w:p>
    <w:p w14:paraId="1FA203AF" w14:textId="77777777" w:rsidR="00D44588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Sieci i instalacje teleinformatyczne i teletechniczne </w:t>
      </w:r>
    </w:p>
    <w:tbl>
      <w:tblPr>
        <w:tblW w:w="8930" w:type="dxa"/>
        <w:tblInd w:w="252" w:type="dxa"/>
        <w:tblCellMar>
          <w:top w:w="48" w:type="dxa"/>
          <w:left w:w="0" w:type="dxa"/>
          <w:right w:w="58" w:type="dxa"/>
        </w:tblCellMar>
        <w:tblLook w:val="04A0" w:firstRow="1" w:lastRow="0" w:firstColumn="1" w:lastColumn="0" w:noHBand="0" w:noVBand="1"/>
      </w:tblPr>
      <w:tblGrid>
        <w:gridCol w:w="4244"/>
        <w:gridCol w:w="1171"/>
        <w:gridCol w:w="432"/>
        <w:gridCol w:w="1160"/>
        <w:gridCol w:w="1923"/>
      </w:tblGrid>
      <w:tr w:rsidR="00D44588" w14:paraId="63251ABF" w14:textId="77777777">
        <w:trPr>
          <w:trHeight w:val="54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416D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DB7E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626A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1DFC8281" w14:textId="77777777">
        <w:trPr>
          <w:trHeight w:val="54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001E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Przeglądy serwisowe urządzeń i instalacji przyzywowej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D6DA8E" w14:textId="09491EA3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dostawcy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B8B644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D93112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zaleceniami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697D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64C25073" w14:textId="77777777">
        <w:trPr>
          <w:trHeight w:val="54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74F7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Przeglądy serwisowe urządzeń i instalacji telefonicznej i sieci LAN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FDEA6" w14:textId="55291B25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dostawcy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17AD412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CA832A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zaleceniami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1C3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26D3523A" w14:textId="77777777">
        <w:trPr>
          <w:trHeight w:val="814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54504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Przeglądy serwisowe urządzeń i instalacji systemu ESOK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8559E2" w14:textId="250342AB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dostawcy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D60C1E" w14:textId="77777777" w:rsidR="00D44588" w:rsidRDefault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="00D44588">
              <w:rPr>
                <w:rFonts w:ascii="Calibri" w:hAnsi="Calibri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9BACA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zaleceniami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B164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4627554D" w14:textId="77777777">
        <w:trPr>
          <w:trHeight w:val="816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6552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Przeglądy serwisowe urządzeń i instalacji systemu CCTV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FCDFED" w14:textId="61792C69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dostawcy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D277A7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92DCC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zaleceniami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BE61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  <w:tr w:rsidR="00D44588" w14:paraId="2F428B21" w14:textId="77777777">
        <w:trPr>
          <w:trHeight w:val="547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04D5A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Serwis i konserwacja serwerów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A4797F" w14:textId="079C7C54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dostawcy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CD5C41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 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FD0A71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zaleceniami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6ACD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Partner Prywatny </w:t>
            </w:r>
          </w:p>
        </w:tc>
      </w:tr>
    </w:tbl>
    <w:p w14:paraId="26E03998" w14:textId="77777777" w:rsidR="002B3053" w:rsidRDefault="002B3053" w:rsidP="00D44588">
      <w:pPr>
        <w:spacing w:after="160" w:line="256" w:lineRule="auto"/>
        <w:rPr>
          <w:rFonts w:ascii="Calibri" w:hAnsi="Calibri"/>
          <w:b/>
        </w:rPr>
      </w:pPr>
    </w:p>
    <w:p w14:paraId="030E5670" w14:textId="77777777" w:rsidR="00D44588" w:rsidRPr="002B3053" w:rsidRDefault="00EB37BF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Konserwacje, Remonty i Naprawy</w:t>
      </w:r>
    </w:p>
    <w:p w14:paraId="5816AE79" w14:textId="3C95CC6F" w:rsidR="00CE2F08" w:rsidRDefault="00025EAD" w:rsidP="0063717C">
      <w:pPr>
        <w:spacing w:after="160"/>
        <w:rPr>
          <w:rFonts w:ascii="Calibri" w:hAnsi="Calibri"/>
        </w:rPr>
      </w:pPr>
      <w:r w:rsidRPr="00025EAD">
        <w:rPr>
          <w:rFonts w:ascii="Calibri" w:hAnsi="Calibri"/>
        </w:rPr>
        <w:t xml:space="preserve">Partner Prywatny jest zobowiązany do organizowania oraz prowadzenia Konserwacji i Napraw wg bieżących potrzeb, w szczególności dokonywania Napraw </w:t>
      </w:r>
      <w:r>
        <w:rPr>
          <w:rFonts w:ascii="Calibri" w:hAnsi="Calibri"/>
        </w:rPr>
        <w:t>Obiektu</w:t>
      </w:r>
      <w:r w:rsidRPr="00025EAD">
        <w:rPr>
          <w:rFonts w:ascii="Calibri" w:hAnsi="Calibri"/>
        </w:rPr>
        <w:t xml:space="preserve">, jego pomieszczeń i urządzeń oraz Napraw lub wymiany instalacji i elementów wyposażenia technicznego, stałego i ruchomego. W razie uszkodzenia </w:t>
      </w:r>
      <w:r w:rsidR="0034563C">
        <w:rPr>
          <w:rFonts w:ascii="Calibri" w:hAnsi="Calibri"/>
        </w:rPr>
        <w:t>Obiektu</w:t>
      </w:r>
      <w:r w:rsidRPr="00025EAD">
        <w:rPr>
          <w:rFonts w:ascii="Calibri" w:hAnsi="Calibri"/>
        </w:rPr>
        <w:t xml:space="preserve"> Partner Prywatny jest również zobowiązany do przywrócenia jego poprzedniego stanu, niezależnie od przyczyn, w zakresie nieobciążającym Podmiot Publiczny (z wyłączeniem Aktów Wandalizmu, uszkodzeń powstałych na skutek </w:t>
      </w:r>
      <w:r w:rsidR="008C1A64">
        <w:rPr>
          <w:rFonts w:ascii="Calibri" w:hAnsi="Calibri"/>
        </w:rPr>
        <w:t>Niewłaściwego Użytkowania Obiektu</w:t>
      </w:r>
      <w:r w:rsidR="00CE2F08">
        <w:rPr>
          <w:rFonts w:ascii="Calibri" w:hAnsi="Calibri"/>
        </w:rPr>
        <w:t>).</w:t>
      </w:r>
    </w:p>
    <w:p w14:paraId="7930431B" w14:textId="77777777" w:rsidR="00025EAD" w:rsidRPr="00025EAD" w:rsidRDefault="00025EAD" w:rsidP="0063717C">
      <w:pPr>
        <w:spacing w:after="160"/>
        <w:rPr>
          <w:rFonts w:ascii="Calibri" w:hAnsi="Calibri"/>
        </w:rPr>
      </w:pPr>
      <w:r w:rsidRPr="00025EAD">
        <w:rPr>
          <w:rFonts w:ascii="Calibri" w:hAnsi="Calibri"/>
        </w:rPr>
        <w:t xml:space="preserve">Partner Prywatny zobowiązany jest m.in. do utrzymania, zgodnie z obowiązującymi wymogami prawnymi, w pełnej sprawności technicznej infrastruktury technicznej </w:t>
      </w:r>
      <w:r>
        <w:rPr>
          <w:rFonts w:ascii="Calibri" w:hAnsi="Calibri"/>
        </w:rPr>
        <w:t>Obiektu</w:t>
      </w:r>
      <w:r w:rsidRPr="00025EAD">
        <w:rPr>
          <w:rFonts w:ascii="Calibri" w:hAnsi="Calibri"/>
        </w:rPr>
        <w:t xml:space="preserve"> (wraz z urządzeniami), struktury </w:t>
      </w:r>
      <w:r>
        <w:rPr>
          <w:rFonts w:ascii="Calibri" w:hAnsi="Calibri"/>
        </w:rPr>
        <w:t>Obiektu</w:t>
      </w:r>
      <w:r w:rsidRPr="00025EAD">
        <w:rPr>
          <w:rFonts w:ascii="Calibri" w:hAnsi="Calibri"/>
        </w:rPr>
        <w:t xml:space="preserve"> oraz dodatkowej infrastruktury (wraz z urządzeniami). Obowiązek ten powinien zostać dopełniony poprzez czasowe wykonywanie Remontów i </w:t>
      </w:r>
      <w:r w:rsidR="00972025">
        <w:rPr>
          <w:rFonts w:ascii="Calibri" w:hAnsi="Calibri"/>
        </w:rPr>
        <w:t>wymian zapewniających</w:t>
      </w:r>
      <w:r w:rsidRPr="00025EAD">
        <w:rPr>
          <w:rFonts w:ascii="Calibri" w:hAnsi="Calibri"/>
        </w:rPr>
        <w:t xml:space="preserve"> bezpieczeństwo eksploatacji i użytkowania przez cały okres obowiązywania Umowy. W tym m.in.:</w:t>
      </w:r>
    </w:p>
    <w:p w14:paraId="4B8B49E9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 xml:space="preserve">remontu tynków – nie więcej niż </w:t>
      </w:r>
      <w:r w:rsidR="00DB2ABA">
        <w:rPr>
          <w:rFonts w:ascii="Calibri" w:hAnsi="Calibri"/>
        </w:rPr>
        <w:t>5</w:t>
      </w:r>
      <w:r w:rsidRPr="00025EAD">
        <w:rPr>
          <w:rFonts w:ascii="Calibri" w:hAnsi="Calibri"/>
        </w:rPr>
        <w:t>%</w:t>
      </w:r>
      <w:r w:rsidRPr="00025EAD">
        <w:rPr>
          <w:rFonts w:ascii="Calibri" w:hAnsi="Calibri"/>
          <w:vertAlign w:val="superscript"/>
        </w:rPr>
        <w:footnoteReference w:id="1"/>
      </w:r>
      <w:r w:rsidRPr="00025EAD">
        <w:rPr>
          <w:rFonts w:ascii="Calibri" w:hAnsi="Calibri"/>
        </w:rPr>
        <w:t xml:space="preserve"> powierzchni tynków i okładzin ściennych rocznie, począwszy od drugiego roku </w:t>
      </w:r>
      <w:r>
        <w:rPr>
          <w:rFonts w:ascii="Calibri" w:hAnsi="Calibri"/>
        </w:rPr>
        <w:t>Etapu Utrzymania</w:t>
      </w:r>
      <w:r w:rsidRPr="00025EAD">
        <w:rPr>
          <w:rFonts w:ascii="Calibri" w:hAnsi="Calibri"/>
        </w:rPr>
        <w:t>;</w:t>
      </w:r>
    </w:p>
    <w:p w14:paraId="399F4716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 xml:space="preserve">remontu okładzin ściennych – nie więcej niż </w:t>
      </w:r>
      <w:r w:rsidR="00DB2ABA">
        <w:rPr>
          <w:rFonts w:ascii="Calibri" w:hAnsi="Calibri"/>
        </w:rPr>
        <w:t>5</w:t>
      </w:r>
      <w:r w:rsidRPr="00025EAD">
        <w:rPr>
          <w:rFonts w:ascii="Calibri" w:hAnsi="Calibri"/>
        </w:rPr>
        <w:t>%</w:t>
      </w:r>
      <w:r w:rsidRPr="001D4B21">
        <w:rPr>
          <w:rFonts w:ascii="Calibri" w:hAnsi="Calibri"/>
          <w:vertAlign w:val="superscript"/>
        </w:rPr>
        <w:footnoteReference w:id="2"/>
      </w:r>
      <w:r w:rsidRPr="00025EAD">
        <w:rPr>
          <w:rFonts w:ascii="Calibri" w:hAnsi="Calibri"/>
        </w:rPr>
        <w:t xml:space="preserve"> powierzchni tynków i okładzin ściennych rocznie, począwszy od drugiego roku </w:t>
      </w:r>
      <w:r>
        <w:rPr>
          <w:rFonts w:ascii="Calibri" w:hAnsi="Calibri"/>
        </w:rPr>
        <w:t>Etapu Utrzymania</w:t>
      </w:r>
      <w:r w:rsidRPr="00025EAD">
        <w:rPr>
          <w:rFonts w:ascii="Calibri" w:hAnsi="Calibri"/>
        </w:rPr>
        <w:t>;</w:t>
      </w:r>
    </w:p>
    <w:p w14:paraId="2E76EFDC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 xml:space="preserve">malowania pomieszczeń – nie więcej niż </w:t>
      </w:r>
      <w:r w:rsidR="00DB2ABA">
        <w:rPr>
          <w:rFonts w:ascii="Calibri" w:hAnsi="Calibri"/>
        </w:rPr>
        <w:t>10</w:t>
      </w:r>
      <w:r w:rsidRPr="00025EAD">
        <w:rPr>
          <w:rFonts w:ascii="Calibri" w:hAnsi="Calibri"/>
        </w:rPr>
        <w:t>%</w:t>
      </w:r>
      <w:r w:rsidRPr="001D4B21">
        <w:rPr>
          <w:rFonts w:ascii="Calibri" w:hAnsi="Calibri"/>
          <w:vertAlign w:val="superscript"/>
        </w:rPr>
        <w:footnoteReference w:id="3"/>
      </w:r>
      <w:r w:rsidRPr="00025EAD">
        <w:rPr>
          <w:rFonts w:ascii="Calibri" w:hAnsi="Calibri"/>
        </w:rPr>
        <w:t xml:space="preserve"> powierzchni malowanych rocznie, począwszy od drugiego roku </w:t>
      </w:r>
      <w:r>
        <w:rPr>
          <w:rFonts w:ascii="Calibri" w:hAnsi="Calibri"/>
        </w:rPr>
        <w:t>Etapu Utrzymania</w:t>
      </w:r>
      <w:r w:rsidRPr="00025EAD">
        <w:rPr>
          <w:rFonts w:ascii="Calibri" w:hAnsi="Calibri"/>
        </w:rPr>
        <w:t>;</w:t>
      </w:r>
    </w:p>
    <w:p w14:paraId="23DC8EBC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>remontu elewacji – nie więcej niż 5%</w:t>
      </w:r>
      <w:r w:rsidRPr="001D4B21">
        <w:rPr>
          <w:rFonts w:ascii="Calibri" w:hAnsi="Calibri"/>
          <w:vertAlign w:val="superscript"/>
        </w:rPr>
        <w:footnoteReference w:id="4"/>
      </w:r>
      <w:r w:rsidRPr="00025EAD">
        <w:rPr>
          <w:rFonts w:ascii="Calibri" w:hAnsi="Calibri"/>
        </w:rPr>
        <w:t xml:space="preserve"> powierzchni elewacji rocznie, począwszy od drugiego roku </w:t>
      </w:r>
      <w:r>
        <w:rPr>
          <w:rFonts w:ascii="Calibri" w:hAnsi="Calibri"/>
        </w:rPr>
        <w:t>Etapu Utrzymania</w:t>
      </w:r>
      <w:r w:rsidRPr="00025EAD">
        <w:rPr>
          <w:rFonts w:ascii="Calibri" w:hAnsi="Calibri"/>
        </w:rPr>
        <w:t>;</w:t>
      </w:r>
    </w:p>
    <w:p w14:paraId="5F5C8488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>remontu lub wymiany posadzek – nie więcej niż 5%</w:t>
      </w:r>
      <w:r w:rsidRPr="001D4B21">
        <w:rPr>
          <w:rFonts w:ascii="Calibri" w:hAnsi="Calibri"/>
          <w:vertAlign w:val="superscript"/>
        </w:rPr>
        <w:footnoteReference w:id="5"/>
      </w:r>
      <w:r w:rsidRPr="00025EAD">
        <w:rPr>
          <w:rFonts w:ascii="Calibri" w:hAnsi="Calibri"/>
        </w:rPr>
        <w:t xml:space="preserve"> posadzek rocznie, począwszy od drugiego roku </w:t>
      </w:r>
      <w:r>
        <w:rPr>
          <w:rFonts w:ascii="Calibri" w:hAnsi="Calibri"/>
        </w:rPr>
        <w:t>Etapu Utrzymania</w:t>
      </w:r>
      <w:r w:rsidRPr="00025EAD">
        <w:rPr>
          <w:rFonts w:ascii="Calibri" w:hAnsi="Calibri"/>
        </w:rPr>
        <w:t>;</w:t>
      </w:r>
    </w:p>
    <w:p w14:paraId="7B55451F" w14:textId="0B528CEC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lastRenderedPageBreak/>
        <w:t xml:space="preserve">napraw lub wymiany wszystkich wewnętrznych instalacji (wraz z urządzeniami) </w:t>
      </w:r>
      <w:r w:rsidR="00132621">
        <w:rPr>
          <w:rFonts w:ascii="Calibri" w:hAnsi="Calibri"/>
        </w:rPr>
        <w:br/>
      </w:r>
      <w:r w:rsidRPr="00025EAD">
        <w:rPr>
          <w:rFonts w:ascii="Calibri" w:hAnsi="Calibri"/>
        </w:rPr>
        <w:t>w zakresie potrzebnym do zachowania ich pełnej sprawności oraz prawidłowego funkcjonowania zgodnie z obowiązującym przepisami;</w:t>
      </w:r>
    </w:p>
    <w:p w14:paraId="1149AFCC" w14:textId="77777777" w:rsidR="00025EAD" w:rsidRPr="00025EAD" w:rsidRDefault="00025EAD" w:rsidP="0063717C">
      <w:pPr>
        <w:numPr>
          <w:ilvl w:val="2"/>
          <w:numId w:val="4"/>
        </w:numPr>
        <w:rPr>
          <w:rFonts w:ascii="Calibri" w:hAnsi="Calibri"/>
        </w:rPr>
      </w:pPr>
      <w:r w:rsidRPr="00025EAD">
        <w:rPr>
          <w:rFonts w:ascii="Calibri" w:hAnsi="Calibri"/>
        </w:rPr>
        <w:t xml:space="preserve">remontu i uzupełnienia pokrycia dachowego w zakresie potrzebnym do zachowania jego prawidłowego stanu technicznego. </w:t>
      </w:r>
    </w:p>
    <w:p w14:paraId="52E9F090" w14:textId="7F38A00C" w:rsidR="00025EAD" w:rsidRPr="00025EAD" w:rsidRDefault="00025EAD" w:rsidP="0063717C">
      <w:pPr>
        <w:spacing w:after="160"/>
        <w:rPr>
          <w:rFonts w:ascii="Calibri" w:hAnsi="Calibri"/>
        </w:rPr>
      </w:pPr>
      <w:r w:rsidRPr="00025EAD">
        <w:rPr>
          <w:rFonts w:ascii="Calibri" w:hAnsi="Calibri"/>
        </w:rPr>
        <w:t xml:space="preserve">W zakresie powyższych punktów </w:t>
      </w:r>
      <w:r w:rsidR="00CE2F08">
        <w:rPr>
          <w:rFonts w:ascii="Calibri" w:hAnsi="Calibri"/>
        </w:rPr>
        <w:t>3.10.1 – 3.10.4</w:t>
      </w:r>
      <w:r w:rsidRPr="00025EAD">
        <w:rPr>
          <w:rFonts w:ascii="Calibri" w:hAnsi="Calibri"/>
        </w:rPr>
        <w:t xml:space="preserve"> decyzja o wyborze elementów pozostaje w gestii Podmiotu Publicznego. Konieczność oraz technika wykonania poszczególnych prac będzie przedmiotem dyskusji pomiędzy Podmiotem Publicznych a Partnerem Prywatnym. W przypadku różnicy zdań, głos decydując</w:t>
      </w:r>
      <w:r w:rsidR="00997B64">
        <w:rPr>
          <w:rFonts w:ascii="Calibri" w:hAnsi="Calibri"/>
        </w:rPr>
        <w:t>y</w:t>
      </w:r>
      <w:r w:rsidRPr="00025EAD">
        <w:rPr>
          <w:rFonts w:ascii="Calibri" w:hAnsi="Calibri"/>
        </w:rPr>
        <w:t xml:space="preserve"> w zakresie konieczności wykonania prac ma Podmiot </w:t>
      </w:r>
      <w:r w:rsidR="003B7BFD">
        <w:rPr>
          <w:rFonts w:ascii="Calibri" w:hAnsi="Calibri"/>
        </w:rPr>
        <w:t>Publiczny</w:t>
      </w:r>
      <w:r w:rsidRPr="00025EAD">
        <w:rPr>
          <w:rFonts w:ascii="Calibri" w:hAnsi="Calibri"/>
        </w:rPr>
        <w:t xml:space="preserve">. </w:t>
      </w:r>
    </w:p>
    <w:p w14:paraId="73BE9AC7" w14:textId="3A60F375" w:rsidR="00EB37BF" w:rsidRDefault="00025EAD" w:rsidP="0063717C">
      <w:pPr>
        <w:spacing w:after="160"/>
        <w:rPr>
          <w:rFonts w:ascii="Calibri" w:hAnsi="Calibri"/>
        </w:rPr>
      </w:pPr>
      <w:r w:rsidRPr="00025EAD">
        <w:rPr>
          <w:rFonts w:ascii="Calibri" w:hAnsi="Calibri"/>
        </w:rPr>
        <w:t xml:space="preserve">Ponadto, w okresie Etapu Utrzymania, Partner Prywatny zobowiązany jest do utrzymania w pełnej sprawności, zgodnie z obowiązującymi wymogami prawnymi, wyposażenia ruchomego, poprzez prowadzenie odpowiedniej polityki </w:t>
      </w:r>
      <w:r>
        <w:rPr>
          <w:rFonts w:ascii="Calibri" w:hAnsi="Calibri"/>
        </w:rPr>
        <w:t>Konserwacji, Napraw i Remontów</w:t>
      </w:r>
      <w:r w:rsidRPr="00025EAD">
        <w:rPr>
          <w:rFonts w:ascii="Calibri" w:hAnsi="Calibri"/>
        </w:rPr>
        <w:t>.</w:t>
      </w:r>
    </w:p>
    <w:p w14:paraId="50F9E77D" w14:textId="77777777" w:rsidR="00DB2ABA" w:rsidRDefault="00481BB1" w:rsidP="0063717C">
      <w:pPr>
        <w:pStyle w:val="Akapitzlist"/>
        <w:numPr>
          <w:ilvl w:val="1"/>
          <w:numId w:val="4"/>
        </w:numPr>
        <w:spacing w:after="160"/>
        <w:ind w:left="426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Czas </w:t>
      </w:r>
      <w:r w:rsidR="00DB2ABA">
        <w:rPr>
          <w:rFonts w:ascii="Calibri" w:hAnsi="Calibri"/>
          <w:b/>
        </w:rPr>
        <w:t xml:space="preserve">Diagnozy,  </w:t>
      </w:r>
      <w:r w:rsidR="00AA5C17">
        <w:rPr>
          <w:rFonts w:ascii="Calibri" w:hAnsi="Calibri"/>
          <w:b/>
        </w:rPr>
        <w:t>R</w:t>
      </w:r>
      <w:r>
        <w:rPr>
          <w:rFonts w:ascii="Calibri" w:hAnsi="Calibri"/>
          <w:b/>
        </w:rPr>
        <w:t>eakcji</w:t>
      </w:r>
      <w:r w:rsidR="00AA5C17">
        <w:rPr>
          <w:rFonts w:ascii="Calibri" w:hAnsi="Calibri"/>
          <w:b/>
        </w:rPr>
        <w:t xml:space="preserve">, </w:t>
      </w:r>
      <w:r w:rsidR="00025EAD">
        <w:rPr>
          <w:rFonts w:ascii="Calibri" w:hAnsi="Calibri"/>
          <w:b/>
        </w:rPr>
        <w:t xml:space="preserve">Konserwacji, Remontu, Naprawy </w:t>
      </w:r>
    </w:p>
    <w:p w14:paraId="1E32912F" w14:textId="3A384564" w:rsidR="00546D14" w:rsidRDefault="008C1A64" w:rsidP="00623BF1">
      <w:pPr>
        <w:pStyle w:val="Style4"/>
        <w:widowControl/>
        <w:numPr>
          <w:ilvl w:val="2"/>
          <w:numId w:val="4"/>
        </w:numPr>
        <w:spacing w:line="360" w:lineRule="auto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Zapewnienie Dostępności Obiektu</w:t>
      </w:r>
      <w:r w:rsidR="00DB2ABA" w:rsidRPr="00133F15">
        <w:rPr>
          <w:rFonts w:ascii="Calibri" w:hAnsi="Calibri" w:cs="Arial"/>
          <w:sz w:val="22"/>
        </w:rPr>
        <w:t xml:space="preserve"> w zakresie dotrzymania standardów i parametrów eksploatacyjnych pomieszczeń rozumie się spełnienie wymagań dotyczących przerw </w:t>
      </w:r>
      <w:r w:rsidR="00132621">
        <w:rPr>
          <w:rFonts w:ascii="Calibri" w:hAnsi="Calibri" w:cs="Arial"/>
          <w:sz w:val="22"/>
        </w:rPr>
        <w:br/>
      </w:r>
      <w:r w:rsidR="00DB2ABA" w:rsidRPr="00133F15">
        <w:rPr>
          <w:rFonts w:ascii="Calibri" w:hAnsi="Calibri" w:cs="Arial"/>
          <w:sz w:val="22"/>
        </w:rPr>
        <w:t>w dostawach mediów wg zasad określonych w Tabeli 1.</w:t>
      </w:r>
    </w:p>
    <w:p w14:paraId="14F88BB2" w14:textId="77777777" w:rsidR="00DB2ABA" w:rsidRPr="00546D14" w:rsidRDefault="00DB2ABA" w:rsidP="00546D14">
      <w:pPr>
        <w:pStyle w:val="Style4"/>
        <w:widowControl/>
        <w:numPr>
          <w:ilvl w:val="2"/>
          <w:numId w:val="4"/>
        </w:numPr>
        <w:spacing w:line="360" w:lineRule="auto"/>
        <w:jc w:val="both"/>
        <w:rPr>
          <w:rFonts w:ascii="Calibri" w:hAnsi="Calibri" w:cs="Arial"/>
          <w:sz w:val="22"/>
        </w:rPr>
      </w:pPr>
      <w:r w:rsidRPr="00546D14">
        <w:rPr>
          <w:rFonts w:ascii="Calibri" w:hAnsi="Calibri" w:cs="Arial"/>
          <w:sz w:val="22"/>
        </w:rPr>
        <w:t>Dodatkowo powinny być spełnione następujące wymagania:</w:t>
      </w:r>
    </w:p>
    <w:p w14:paraId="1E13FA6B" w14:textId="77777777" w:rsidR="00546D14" w:rsidRPr="00133F15" w:rsidRDefault="00DB2ABA" w:rsidP="00546D14">
      <w:pPr>
        <w:pStyle w:val="Style4"/>
        <w:widowControl/>
        <w:numPr>
          <w:ilvl w:val="3"/>
          <w:numId w:val="4"/>
        </w:numPr>
        <w:spacing w:line="360" w:lineRule="auto"/>
        <w:ind w:left="1418" w:hanging="851"/>
        <w:jc w:val="both"/>
        <w:rPr>
          <w:rFonts w:ascii="Calibri" w:hAnsi="Calibri" w:cs="Arial"/>
          <w:sz w:val="22"/>
        </w:rPr>
      </w:pPr>
      <w:r w:rsidRPr="00133F15">
        <w:rPr>
          <w:rFonts w:ascii="Calibri" w:hAnsi="Calibri" w:cs="Arial"/>
          <w:sz w:val="22"/>
        </w:rPr>
        <w:t xml:space="preserve">wszystkie czasy (Diagnozy, Reakcji i Naprawy) liczone są od chwili </w:t>
      </w:r>
      <w:r>
        <w:rPr>
          <w:rFonts w:ascii="Calibri" w:hAnsi="Calibri" w:cs="Arial"/>
          <w:sz w:val="22"/>
        </w:rPr>
        <w:t xml:space="preserve">skutecznego </w:t>
      </w:r>
      <w:r w:rsidRPr="00133F15">
        <w:rPr>
          <w:rFonts w:ascii="Calibri" w:hAnsi="Calibri" w:cs="Arial"/>
          <w:sz w:val="22"/>
        </w:rPr>
        <w:t>zgłoszenia faktu niedotrzymania standardów przez Podmiot Publiczny</w:t>
      </w:r>
      <w:r w:rsidR="00546D14">
        <w:rPr>
          <w:rFonts w:ascii="Calibri" w:hAnsi="Calibri" w:cs="Arial"/>
          <w:sz w:val="22"/>
        </w:rPr>
        <w:t>;</w:t>
      </w:r>
    </w:p>
    <w:p w14:paraId="7F7A8AAC" w14:textId="77777777" w:rsidR="00DB2ABA" w:rsidRPr="00546D14" w:rsidRDefault="00DB2ABA" w:rsidP="00546D14">
      <w:pPr>
        <w:pStyle w:val="Style4"/>
        <w:widowControl/>
        <w:numPr>
          <w:ilvl w:val="3"/>
          <w:numId w:val="4"/>
        </w:numPr>
        <w:spacing w:line="360" w:lineRule="auto"/>
        <w:ind w:left="1418" w:hanging="851"/>
        <w:jc w:val="both"/>
        <w:rPr>
          <w:rFonts w:ascii="Calibri" w:hAnsi="Calibri" w:cs="Arial"/>
          <w:sz w:val="22"/>
        </w:rPr>
      </w:pPr>
      <w:r w:rsidRPr="00546D14">
        <w:rPr>
          <w:rFonts w:ascii="Calibri" w:hAnsi="Calibri" w:cs="Arial"/>
          <w:sz w:val="22"/>
        </w:rPr>
        <w:t>Partner Prywatny może w uzasadnionych przypadkach stosować rozwiązania doraźne, umożliwiające dostawy niezbędnych mediów w sytuacjach awaryjnych, jednakże z zachowaniem wszystkich zasad bezpieczeństwa użytkowania.</w:t>
      </w:r>
    </w:p>
    <w:p w14:paraId="708A1145" w14:textId="77777777" w:rsidR="00546D14" w:rsidRPr="00546D14" w:rsidRDefault="00DB2ABA" w:rsidP="00510140">
      <w:pPr>
        <w:pStyle w:val="Style4"/>
        <w:widowControl/>
        <w:numPr>
          <w:ilvl w:val="3"/>
          <w:numId w:val="4"/>
        </w:numPr>
        <w:spacing w:line="360" w:lineRule="auto"/>
        <w:ind w:left="1418" w:hanging="851"/>
        <w:jc w:val="both"/>
        <w:rPr>
          <w:rFonts w:ascii="Calibri" w:hAnsi="Calibri" w:cs="Arial"/>
          <w:sz w:val="22"/>
        </w:rPr>
      </w:pPr>
      <w:r w:rsidRPr="00546D14">
        <w:rPr>
          <w:rFonts w:ascii="Calibri" w:hAnsi="Calibri" w:cs="Arial"/>
          <w:sz w:val="22"/>
        </w:rPr>
        <w:t xml:space="preserve">Usunięcie wad lub usterek będzie każdorazowo potwierdzone protokołem podpisanym przez upoważnionych przedstawicieli Podmiotu Publicznego i Partnera Prywatnego. </w:t>
      </w:r>
    </w:p>
    <w:p w14:paraId="7BC5852A" w14:textId="77777777" w:rsidR="00546D14" w:rsidRPr="00546D14" w:rsidRDefault="00DB2ABA" w:rsidP="00510140">
      <w:pPr>
        <w:pStyle w:val="Style4"/>
        <w:widowControl/>
        <w:numPr>
          <w:ilvl w:val="3"/>
          <w:numId w:val="4"/>
        </w:numPr>
        <w:spacing w:line="360" w:lineRule="auto"/>
        <w:ind w:left="1418" w:hanging="851"/>
        <w:jc w:val="both"/>
        <w:rPr>
          <w:rFonts w:ascii="Calibri" w:hAnsi="Calibri" w:cs="Arial"/>
          <w:sz w:val="22"/>
        </w:rPr>
      </w:pPr>
      <w:r w:rsidRPr="00546D14">
        <w:rPr>
          <w:rFonts w:ascii="Calibri" w:hAnsi="Calibri" w:cs="Arial"/>
          <w:sz w:val="22"/>
        </w:rPr>
        <w:t xml:space="preserve">W przypadku braku zgłoszenia uwag, protokół uznaje się za podpisany przez Podmiot Publiczny po upływie 7 dni od jego przedłożenia przez Partnera </w:t>
      </w:r>
      <w:r w:rsidRPr="00D70BEF">
        <w:rPr>
          <w:rFonts w:ascii="Calibri" w:hAnsi="Calibri" w:cs="Arial"/>
          <w:sz w:val="22"/>
        </w:rPr>
        <w:t xml:space="preserve">Prywatnego do podpisu.  </w:t>
      </w:r>
    </w:p>
    <w:p w14:paraId="63929B42" w14:textId="77777777" w:rsidR="00546D14" w:rsidRDefault="00DB2ABA" w:rsidP="00510140">
      <w:pPr>
        <w:pStyle w:val="Style4"/>
        <w:widowControl/>
        <w:numPr>
          <w:ilvl w:val="3"/>
          <w:numId w:val="4"/>
        </w:numPr>
        <w:spacing w:line="360" w:lineRule="auto"/>
        <w:ind w:left="1418" w:hanging="851"/>
        <w:jc w:val="both"/>
        <w:rPr>
          <w:rFonts w:ascii="Calibri" w:hAnsi="Calibri" w:cs="Arial"/>
          <w:sz w:val="22"/>
        </w:rPr>
      </w:pPr>
      <w:r w:rsidRPr="00D70BEF">
        <w:rPr>
          <w:rFonts w:ascii="Calibri" w:hAnsi="Calibri" w:cs="Arial"/>
          <w:sz w:val="22"/>
        </w:rPr>
        <w:t>Sposób usunięcia wady lub usterki (czy to przez dokonanie odpowiedniej naprawy, czy to przez wymianę danego elementu robót na nowy) określa – według własnego wyboru – Partner Prywatny.</w:t>
      </w:r>
    </w:p>
    <w:p w14:paraId="1DACAE0C" w14:textId="77777777" w:rsidR="00DA2E48" w:rsidRDefault="00DA2E48" w:rsidP="00DA2E48">
      <w:pPr>
        <w:pStyle w:val="Style4"/>
        <w:widowControl/>
        <w:spacing w:line="360" w:lineRule="auto"/>
        <w:jc w:val="both"/>
        <w:rPr>
          <w:rFonts w:ascii="Calibri" w:hAnsi="Calibri" w:cs="Arial"/>
          <w:sz w:val="22"/>
        </w:rPr>
      </w:pPr>
    </w:p>
    <w:p w14:paraId="049DBE88" w14:textId="77777777" w:rsidR="00DA2E48" w:rsidRDefault="00DA2E48" w:rsidP="00DA2E48">
      <w:pPr>
        <w:pStyle w:val="Style4"/>
        <w:widowControl/>
        <w:spacing w:line="360" w:lineRule="auto"/>
        <w:jc w:val="both"/>
        <w:rPr>
          <w:rFonts w:ascii="Calibri" w:hAnsi="Calibri" w:cs="Arial"/>
          <w:sz w:val="22"/>
        </w:rPr>
      </w:pPr>
    </w:p>
    <w:p w14:paraId="0A5B2EB0" w14:textId="77777777" w:rsidR="00DB2ABA" w:rsidRPr="00DB2ABA" w:rsidRDefault="00DB2ABA" w:rsidP="0018706A">
      <w:pPr>
        <w:pStyle w:val="Style4"/>
        <w:ind w:firstLine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4"/>
        <w:gridCol w:w="1183"/>
        <w:gridCol w:w="1518"/>
        <w:gridCol w:w="1417"/>
      </w:tblGrid>
      <w:tr w:rsidR="00DB2ABA" w:rsidRPr="002F4F1D" w14:paraId="6CAC7034" w14:textId="77777777" w:rsidTr="00132119">
        <w:tc>
          <w:tcPr>
            <w:tcW w:w="5204" w:type="dxa"/>
            <w:vMerge w:val="restart"/>
            <w:shd w:val="clear" w:color="auto" w:fill="auto"/>
            <w:vAlign w:val="center"/>
          </w:tcPr>
          <w:p w14:paraId="671AC524" w14:textId="77777777" w:rsidR="00DB2ABA" w:rsidRPr="002F4F1D" w:rsidRDefault="00DB2ABA" w:rsidP="00132119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Zakres utrzymania i stopień niedotrzymania standardów dostępności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909E08E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Czas Diagnozy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5AF85F55" w14:textId="77777777" w:rsidR="00DB2ABA" w:rsidRPr="002F4F1D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Czas Reakcji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6E1F1E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Czas Naprawy</w:t>
            </w:r>
          </w:p>
        </w:tc>
      </w:tr>
      <w:tr w:rsidR="00DB2ABA" w:rsidRPr="002F4F1D" w14:paraId="4633668A" w14:textId="77777777" w:rsidTr="00132119">
        <w:tc>
          <w:tcPr>
            <w:tcW w:w="5204" w:type="dxa"/>
            <w:vMerge/>
            <w:shd w:val="clear" w:color="auto" w:fill="auto"/>
            <w:vAlign w:val="center"/>
          </w:tcPr>
          <w:p w14:paraId="2E595E79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358A0ADE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0BCFC85C" w14:textId="77777777" w:rsidR="00DB2ABA" w:rsidRPr="002F4F1D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61F81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h</w:t>
            </w:r>
          </w:p>
        </w:tc>
      </w:tr>
      <w:tr w:rsidR="00DB0530" w:rsidRPr="002F4F1D" w14:paraId="398A5F35" w14:textId="77777777" w:rsidTr="0063717C">
        <w:tc>
          <w:tcPr>
            <w:tcW w:w="5204" w:type="dxa"/>
            <w:shd w:val="clear" w:color="auto" w:fill="auto"/>
            <w:vAlign w:val="center"/>
          </w:tcPr>
          <w:p w14:paraId="3CF18B55" w14:textId="77777777" w:rsidR="00DB0530" w:rsidRPr="002F4F1D" w:rsidRDefault="00DB0530" w:rsidP="00DB0530">
            <w:pPr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Wentylacja pomieszczeń (strumienie)</w:t>
            </w:r>
          </w:p>
          <w:p w14:paraId="197B157F" w14:textId="77777777" w:rsidR="00DB0530" w:rsidRPr="002F4F1D" w:rsidRDefault="00DB0530" w:rsidP="00DB0530">
            <w:pPr>
              <w:numPr>
                <w:ilvl w:val="0"/>
                <w:numId w:val="21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powodujący brak możliwości lub istotne utrudnienia w funkcjonowaniu pomieszczeń).</w:t>
            </w:r>
          </w:p>
          <w:p w14:paraId="21F465E8" w14:textId="77777777" w:rsidR="00DB0530" w:rsidRPr="002F4F1D" w:rsidRDefault="00DB0530" w:rsidP="00DB0530">
            <w:pPr>
              <w:numPr>
                <w:ilvl w:val="0"/>
                <w:numId w:val="21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w przypadku A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warii których skutkiem jest przerwa w dostarczaniu powietrza wentylacyjnego do innych pomieszczeń</w:t>
            </w:r>
          </w:p>
          <w:p w14:paraId="37F634AC" w14:textId="77777777" w:rsidR="00DB0530" w:rsidRPr="002F4F1D" w:rsidRDefault="00DB0530" w:rsidP="00DB0530">
            <w:pPr>
              <w:numPr>
                <w:ilvl w:val="0"/>
                <w:numId w:val="21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w przypadku A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warii których skutkiem jest spadek nominalnej wydajności instalacji wentylacyjnej o nie więcej niż 40%</w:t>
            </w:r>
          </w:p>
          <w:p w14:paraId="7B4F7795" w14:textId="77777777" w:rsidR="00DB0530" w:rsidRPr="002F4F1D" w:rsidRDefault="00DB0530" w:rsidP="00DB0530">
            <w:pPr>
              <w:numPr>
                <w:ilvl w:val="0"/>
                <w:numId w:val="21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w przypadku konieczności wymiany całej lub istotnych podzespołów centrali wentylacyjnej</w:t>
            </w:r>
          </w:p>
        </w:tc>
        <w:tc>
          <w:tcPr>
            <w:tcW w:w="1183" w:type="dxa"/>
            <w:shd w:val="clear" w:color="auto" w:fill="auto"/>
          </w:tcPr>
          <w:p w14:paraId="32AB8BD0" w14:textId="77777777" w:rsidR="00623BF1" w:rsidRPr="00611642" w:rsidRDefault="00DB0530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7A1F67A0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21D766C1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5F8DB6E1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AADBB7D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5FE9DE0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23FB70B2" w14:textId="77777777" w:rsidR="00623BF1" w:rsidRPr="00611642" w:rsidRDefault="00623BF1" w:rsidP="0063717C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001F19BC" w14:textId="77777777" w:rsidR="00DB0530" w:rsidRPr="002F4F1D" w:rsidRDefault="00623BF1" w:rsidP="0063717C">
            <w:pPr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442AF632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3F33BF25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3F38D4A5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02428E7E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4E61355D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02491678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48EFB05E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2E4DD786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7B520432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77EE2C" w14:textId="77777777" w:rsidR="00DB0530" w:rsidRDefault="005A29DB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…….</w:t>
            </w:r>
          </w:p>
          <w:p w14:paraId="57F8D923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00AEF4AD" w14:textId="77777777" w:rsidR="00DB0530" w:rsidRDefault="005A29DB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……….</w:t>
            </w:r>
          </w:p>
          <w:p w14:paraId="52ED45F9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73A232FA" w14:textId="77777777" w:rsidR="00623BF1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308A9E1A" w14:textId="77777777" w:rsidR="00DB0530" w:rsidRDefault="005A29DB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…….</w:t>
            </w:r>
          </w:p>
          <w:p w14:paraId="50E019E5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404E46D9" w14:textId="77777777" w:rsidR="00DB0530" w:rsidRDefault="005A29DB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……….</w:t>
            </w:r>
          </w:p>
          <w:p w14:paraId="1600D8D0" w14:textId="77777777" w:rsidR="00DB0530" w:rsidRPr="002F4F1D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DB0530" w:rsidRPr="002F4F1D" w14:paraId="1DCA3392" w14:textId="77777777" w:rsidTr="0063717C">
        <w:tc>
          <w:tcPr>
            <w:tcW w:w="5204" w:type="dxa"/>
            <w:shd w:val="clear" w:color="auto" w:fill="auto"/>
            <w:vAlign w:val="center"/>
          </w:tcPr>
          <w:p w14:paraId="0C733E36" w14:textId="77777777" w:rsidR="00DB0530" w:rsidRPr="002F4F1D" w:rsidRDefault="00DB0530" w:rsidP="00DB0530">
            <w:pPr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Ciepła woda użytkowa (temperatura)</w:t>
            </w:r>
          </w:p>
          <w:p w14:paraId="3C265BCF" w14:textId="77777777" w:rsidR="00DB0530" w:rsidRPr="002F4F1D" w:rsidRDefault="00DB0530" w:rsidP="00DB0530">
            <w:pPr>
              <w:numPr>
                <w:ilvl w:val="0"/>
                <w:numId w:val="19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których skutkiem jest przerwa w dostarczaniu odpowiadających awariom mediów</w:t>
            </w:r>
          </w:p>
        </w:tc>
        <w:tc>
          <w:tcPr>
            <w:tcW w:w="1183" w:type="dxa"/>
            <w:shd w:val="clear" w:color="auto" w:fill="auto"/>
          </w:tcPr>
          <w:p w14:paraId="269CE4E6" w14:textId="77777777" w:rsidR="00DB0530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6C061714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40B05E11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157922" w14:textId="77777777" w:rsidR="00DB0530" w:rsidRPr="002F4F1D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57D4E7B7" w14:textId="77777777" w:rsidR="00DB0530" w:rsidRPr="002F4F1D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DB0530" w:rsidRPr="002F4F1D" w14:paraId="5460E8F9" w14:textId="77777777" w:rsidTr="0063717C">
        <w:tc>
          <w:tcPr>
            <w:tcW w:w="5204" w:type="dxa"/>
            <w:shd w:val="clear" w:color="auto" w:fill="auto"/>
            <w:vAlign w:val="center"/>
          </w:tcPr>
          <w:p w14:paraId="71292494" w14:textId="77777777" w:rsidR="00DB0530" w:rsidRPr="002F4F1D" w:rsidRDefault="00DB0530" w:rsidP="00DB0530">
            <w:pPr>
              <w:ind w:left="-1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Oświetlenie</w:t>
            </w:r>
          </w:p>
          <w:p w14:paraId="526D38FA" w14:textId="77777777" w:rsidR="00DB0530" w:rsidRPr="002F4F1D" w:rsidRDefault="00DB0530" w:rsidP="00DB0530">
            <w:pPr>
              <w:numPr>
                <w:ilvl w:val="0"/>
                <w:numId w:val="20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A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waria instalacji lub opraw oświetleniowych ze skutkiem powodującym brak możliwości lub istotne utrudnienia w funkcjonowaniu pomieszczeń </w:t>
            </w:r>
          </w:p>
          <w:p w14:paraId="432FA85C" w14:textId="77777777" w:rsidR="00DB0530" w:rsidRPr="002F4F1D" w:rsidRDefault="00DB0530" w:rsidP="00DB0530">
            <w:pPr>
              <w:numPr>
                <w:ilvl w:val="0"/>
                <w:numId w:val="20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A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waria </w:t>
            </w:r>
            <w:r>
              <w:rPr>
                <w:rFonts w:ascii="Calibri" w:hAnsi="Calibri"/>
                <w:sz w:val="18"/>
                <w:szCs w:val="18"/>
                <w:lang w:eastAsia="fr-FR"/>
              </w:rPr>
              <w:t>i usterka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 nie powodując</w:t>
            </w:r>
            <w:r>
              <w:rPr>
                <w:rFonts w:ascii="Calibri" w:hAnsi="Calibri"/>
                <w:sz w:val="18"/>
                <w:szCs w:val="18"/>
                <w:lang w:eastAsia="fr-FR"/>
              </w:rPr>
              <w:t>a spadku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 natężenia oświetlenia w pomieszczeniu o więcej niż </w:t>
            </w:r>
            <w:r w:rsidRPr="00BF0116">
              <w:rPr>
                <w:rFonts w:ascii="Calibri" w:hAnsi="Calibri"/>
                <w:sz w:val="18"/>
                <w:szCs w:val="18"/>
                <w:lang w:eastAsia="fr-FR"/>
              </w:rPr>
              <w:t>…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%</w:t>
            </w:r>
          </w:p>
          <w:p w14:paraId="165AAD96" w14:textId="77777777" w:rsidR="00DB0530" w:rsidRPr="002F4F1D" w:rsidRDefault="00DB0530" w:rsidP="00DB0530">
            <w:pPr>
              <w:numPr>
                <w:ilvl w:val="0"/>
                <w:numId w:val="20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inne </w:t>
            </w:r>
            <w:r>
              <w:rPr>
                <w:rFonts w:ascii="Calibri" w:hAnsi="Calibri"/>
                <w:sz w:val="18"/>
                <w:szCs w:val="18"/>
                <w:lang w:eastAsia="fr-FR"/>
              </w:rPr>
              <w:t>Awarie</w:t>
            </w: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 oświetlenia</w:t>
            </w:r>
          </w:p>
        </w:tc>
        <w:tc>
          <w:tcPr>
            <w:tcW w:w="1183" w:type="dxa"/>
            <w:shd w:val="clear" w:color="auto" w:fill="auto"/>
          </w:tcPr>
          <w:p w14:paraId="2FC21701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43F94E17" w14:textId="77777777" w:rsidR="00623BF1" w:rsidRPr="00611642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4E35A232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7A9C29D5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53FDD021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4B2676A7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</w:rPr>
            </w:pPr>
          </w:p>
          <w:p w14:paraId="1DA2B764" w14:textId="77777777" w:rsidR="00623BF1" w:rsidRPr="00611642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  <w:p w14:paraId="06623F30" w14:textId="77777777" w:rsidR="00DB0530" w:rsidRPr="00611642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14:paraId="021ECF56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7304C0E0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186838C8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71570E52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33CD4C70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65FA26D9" w14:textId="77777777" w:rsidR="00DB0530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48B13B95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52479A6B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FFBEC2A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1E9FD350" w14:textId="77777777" w:rsidR="00DB0530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747A658C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1696A2A0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2BE983DB" w14:textId="77777777" w:rsidR="00DB0530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38743716" w14:textId="77777777" w:rsidR="00DB0530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5D720841" w14:textId="77777777" w:rsidR="00DB0530" w:rsidRPr="002F4F1D" w:rsidRDefault="00623BF1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7AB38777" w14:textId="77777777" w:rsidR="00DB0530" w:rsidRPr="002F4F1D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DB0530" w:rsidRPr="002F4F1D" w14:paraId="585A941B" w14:textId="77777777" w:rsidTr="0063717C">
        <w:tc>
          <w:tcPr>
            <w:tcW w:w="5204" w:type="dxa"/>
            <w:shd w:val="clear" w:color="auto" w:fill="auto"/>
            <w:vAlign w:val="center"/>
          </w:tcPr>
          <w:p w14:paraId="24D68554" w14:textId="77777777" w:rsidR="00DB0530" w:rsidRPr="00BF0116" w:rsidRDefault="00DB0530" w:rsidP="00DB0530">
            <w:pPr>
              <w:ind w:left="-1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 xml:space="preserve">Źródła ciepła </w:t>
            </w:r>
          </w:p>
          <w:p w14:paraId="54C5BE6E" w14:textId="77777777" w:rsidR="00DB0530" w:rsidRPr="002F4F1D" w:rsidRDefault="00DB0530" w:rsidP="00DB0530">
            <w:pPr>
              <w:numPr>
                <w:ilvl w:val="0"/>
                <w:numId w:val="20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w przypadku Awarie, których skutkiem jest przerwa w dostarczaniu ciepła</w:t>
            </w:r>
          </w:p>
        </w:tc>
        <w:tc>
          <w:tcPr>
            <w:tcW w:w="1183" w:type="dxa"/>
            <w:shd w:val="clear" w:color="auto" w:fill="auto"/>
          </w:tcPr>
          <w:p w14:paraId="412776C6" w14:textId="77777777" w:rsidR="00DB0530" w:rsidRPr="00611642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611642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518" w:type="dxa"/>
            <w:shd w:val="clear" w:color="auto" w:fill="auto"/>
            <w:vAlign w:val="center"/>
          </w:tcPr>
          <w:p w14:paraId="22046A97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1E79E279" w14:textId="77777777" w:rsidR="00DB0530" w:rsidRPr="002F4F1D" w:rsidRDefault="00DB0530" w:rsidP="00DB0530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F1F79A" w14:textId="77777777" w:rsidR="00DB0530" w:rsidRPr="002F4F1D" w:rsidRDefault="005A29DB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……..</w:t>
            </w:r>
          </w:p>
          <w:p w14:paraId="11B498E7" w14:textId="77777777" w:rsidR="00DB0530" w:rsidRPr="002F4F1D" w:rsidRDefault="00DB0530" w:rsidP="00DB0530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</w:tc>
      </w:tr>
      <w:tr w:rsidR="00DB2ABA" w:rsidRPr="002F4F1D" w14:paraId="6AF305A6" w14:textId="77777777" w:rsidTr="00132119">
        <w:tc>
          <w:tcPr>
            <w:tcW w:w="5204" w:type="dxa"/>
            <w:shd w:val="clear" w:color="auto" w:fill="auto"/>
            <w:vAlign w:val="center"/>
          </w:tcPr>
          <w:p w14:paraId="25F0C6DF" w14:textId="77777777" w:rsidR="00DB2ABA" w:rsidRPr="002F4F1D" w:rsidRDefault="00DB2ABA" w:rsidP="00132119">
            <w:pPr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Elementy i struktura obudowy zewnętrznej budynku</w:t>
            </w:r>
          </w:p>
          <w:p w14:paraId="210A248B" w14:textId="77777777" w:rsidR="00DB2ABA" w:rsidRPr="002F4F1D" w:rsidRDefault="00DB2ABA" w:rsidP="00DB2ABA">
            <w:pPr>
              <w:numPr>
                <w:ilvl w:val="0"/>
                <w:numId w:val="19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Ocieplenia elementów budowlanych</w:t>
            </w:r>
          </w:p>
          <w:p w14:paraId="1D289F92" w14:textId="77777777" w:rsidR="00DB2ABA" w:rsidRPr="002F4F1D" w:rsidRDefault="00DB2ABA" w:rsidP="00DB2ABA">
            <w:pPr>
              <w:numPr>
                <w:ilvl w:val="0"/>
                <w:numId w:val="19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Stolarka i ślusarka okienna</w:t>
            </w:r>
          </w:p>
          <w:p w14:paraId="3A7E6AEC" w14:textId="77777777" w:rsidR="00DB2ABA" w:rsidRPr="002F4F1D" w:rsidRDefault="00DB2ABA" w:rsidP="00DB2ABA">
            <w:pPr>
              <w:numPr>
                <w:ilvl w:val="0"/>
                <w:numId w:val="19"/>
              </w:numPr>
              <w:spacing w:line="240" w:lineRule="auto"/>
              <w:ind w:left="412" w:hanging="283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2F4F1D">
              <w:rPr>
                <w:rFonts w:ascii="Calibri" w:hAnsi="Calibri"/>
                <w:sz w:val="18"/>
                <w:szCs w:val="18"/>
                <w:lang w:eastAsia="fr-FR"/>
              </w:rPr>
              <w:t>Stolarka i ślusarka drzwiowa</w:t>
            </w:r>
          </w:p>
        </w:tc>
        <w:tc>
          <w:tcPr>
            <w:tcW w:w="1183" w:type="dxa"/>
            <w:shd w:val="clear" w:color="auto" w:fill="auto"/>
          </w:tcPr>
          <w:p w14:paraId="1ED8B322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7A5CD931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12</w:t>
            </w:r>
          </w:p>
          <w:p w14:paraId="570535B2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12</w:t>
            </w:r>
          </w:p>
          <w:p w14:paraId="7DE9C21B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518" w:type="dxa"/>
            <w:shd w:val="clear" w:color="auto" w:fill="auto"/>
          </w:tcPr>
          <w:p w14:paraId="0BC87ADA" w14:textId="77777777" w:rsidR="00DB2ABA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251DA62F" w14:textId="77777777" w:rsidR="00DB2ABA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7D7D1A42" w14:textId="77777777" w:rsidR="00DB2ABA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  <w:p w14:paraId="4365573A" w14:textId="77777777" w:rsidR="00DB2ABA" w:rsidRPr="002F4F1D" w:rsidRDefault="00DB2ABA" w:rsidP="00132119">
            <w:pPr>
              <w:ind w:left="-4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1D032A6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</w:p>
          <w:p w14:paraId="4B33D755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1ED8A73B" w14:textId="77777777" w:rsidR="00DB2ABA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  <w:p w14:paraId="7894439E" w14:textId="77777777" w:rsidR="00DB2ABA" w:rsidRPr="002F4F1D" w:rsidRDefault="00DB2ABA" w:rsidP="00132119">
            <w:pPr>
              <w:ind w:left="-13"/>
              <w:jc w:val="center"/>
              <w:rPr>
                <w:rFonts w:ascii="Calibri" w:hAnsi="Calibri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sz w:val="18"/>
                <w:szCs w:val="18"/>
                <w:lang w:eastAsia="fr-FR"/>
              </w:rPr>
              <w:t>36</w:t>
            </w:r>
          </w:p>
        </w:tc>
      </w:tr>
    </w:tbl>
    <w:p w14:paraId="082C97E3" w14:textId="77777777" w:rsidR="00BB6849" w:rsidRPr="00BB6849" w:rsidRDefault="00BB6849" w:rsidP="00BB6849">
      <w:pPr>
        <w:pStyle w:val="Akapitzlist"/>
        <w:spacing w:after="160" w:line="256" w:lineRule="auto"/>
        <w:ind w:left="1211"/>
        <w:rPr>
          <w:rFonts w:ascii="Calibri" w:hAnsi="Calibri"/>
          <w:sz w:val="10"/>
          <w:szCs w:val="10"/>
        </w:rPr>
      </w:pPr>
    </w:p>
    <w:p w14:paraId="31CB8634" w14:textId="77777777" w:rsidR="00D44588" w:rsidRDefault="00D44588" w:rsidP="002B3053">
      <w:pPr>
        <w:pStyle w:val="Akapitzlist"/>
        <w:numPr>
          <w:ilvl w:val="0"/>
          <w:numId w:val="4"/>
        </w:numPr>
        <w:spacing w:after="160" w:line="25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OBOWIĄZKI PODMIOTU PUBLICZNEGO</w:t>
      </w:r>
    </w:p>
    <w:p w14:paraId="67E84F35" w14:textId="0CCF2A40" w:rsidR="00D44588" w:rsidRDefault="00D44588" w:rsidP="00D44588">
      <w:pPr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 xml:space="preserve">Podmiot Publiczny zobowiązuje się do użytkowania Obiektu w sposób zgodny z jego przeznaczeniem </w:t>
      </w:r>
      <w:r w:rsidR="00132621">
        <w:rPr>
          <w:rFonts w:ascii="Calibri" w:hAnsi="Calibri"/>
        </w:rPr>
        <w:br/>
      </w:r>
      <w:r>
        <w:rPr>
          <w:rFonts w:ascii="Calibri" w:hAnsi="Calibri"/>
        </w:rPr>
        <w:t>i wymaganiami ochrony środowiska.</w:t>
      </w:r>
    </w:p>
    <w:p w14:paraId="563387AF" w14:textId="77777777" w:rsidR="00DB2ABA" w:rsidRDefault="00DB2ABA" w:rsidP="00DB2ABA">
      <w:pPr>
        <w:pStyle w:val="Style4"/>
        <w:widowControl/>
        <w:suppressAutoHyphens/>
        <w:autoSpaceDE/>
        <w:autoSpaceDN/>
        <w:adjustRightInd/>
        <w:spacing w:line="360" w:lineRule="auto"/>
        <w:ind w:left="720" w:firstLine="0"/>
        <w:jc w:val="both"/>
        <w:rPr>
          <w:rFonts w:ascii="Calibri" w:hAnsi="Calibri" w:cs="Calibri"/>
          <w:sz w:val="22"/>
          <w:szCs w:val="22"/>
        </w:rPr>
      </w:pPr>
      <w:r w:rsidRPr="00F73608">
        <w:rPr>
          <w:rFonts w:ascii="Calibri" w:hAnsi="Calibri" w:cs="Calibri"/>
          <w:sz w:val="22"/>
          <w:szCs w:val="22"/>
        </w:rPr>
        <w:t xml:space="preserve">Podmiot Publiczny zobowiązany jest </w:t>
      </w:r>
      <w:r>
        <w:rPr>
          <w:rFonts w:ascii="Calibri" w:hAnsi="Calibri" w:cs="Calibri"/>
          <w:sz w:val="22"/>
          <w:szCs w:val="22"/>
        </w:rPr>
        <w:t>do:</w:t>
      </w:r>
    </w:p>
    <w:p w14:paraId="11E91FD7" w14:textId="07BD166A" w:rsidR="00DB2ABA" w:rsidRDefault="00DB2ABA" w:rsidP="00DB2ABA">
      <w:pPr>
        <w:pStyle w:val="Style4"/>
        <w:widowControl/>
        <w:numPr>
          <w:ilvl w:val="1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913DB">
        <w:rPr>
          <w:rFonts w:ascii="Calibri" w:hAnsi="Calibri" w:cs="Calibri"/>
          <w:sz w:val="22"/>
          <w:szCs w:val="22"/>
        </w:rPr>
        <w:t xml:space="preserve">przestrzegania Instrukcji </w:t>
      </w:r>
      <w:r w:rsidR="00997B64">
        <w:rPr>
          <w:rFonts w:ascii="Calibri" w:hAnsi="Calibri" w:cs="Calibri"/>
          <w:sz w:val="22"/>
          <w:szCs w:val="22"/>
        </w:rPr>
        <w:t>Technicznej</w:t>
      </w:r>
      <w:r>
        <w:rPr>
          <w:rFonts w:ascii="Calibri" w:hAnsi="Calibri" w:cs="Calibri"/>
          <w:sz w:val="22"/>
          <w:szCs w:val="22"/>
        </w:rPr>
        <w:t xml:space="preserve"> w zakresie Obsługi Technologii Basenowej</w:t>
      </w:r>
      <w:r w:rsidRPr="007913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dostarczonych</w:t>
      </w:r>
      <w:r w:rsidRPr="007913DB">
        <w:rPr>
          <w:rFonts w:ascii="Calibri" w:hAnsi="Calibri" w:cs="Calibri"/>
          <w:sz w:val="22"/>
          <w:szCs w:val="22"/>
        </w:rPr>
        <w:t xml:space="preserve"> przez Partnera Prywatnego przez przeszkolony przez Partnera Prywatnego</w:t>
      </w:r>
      <w:r w:rsidR="00997B64">
        <w:rPr>
          <w:rFonts w:ascii="Calibri" w:hAnsi="Calibri" w:cs="Calibri"/>
          <w:sz w:val="22"/>
          <w:szCs w:val="22"/>
        </w:rPr>
        <w:t xml:space="preserve"> personel zarządzający Obiektem</w:t>
      </w:r>
      <w:r>
        <w:rPr>
          <w:rFonts w:ascii="Calibri" w:hAnsi="Calibri" w:cs="Calibri"/>
          <w:sz w:val="22"/>
          <w:szCs w:val="22"/>
        </w:rPr>
        <w:t>;</w:t>
      </w:r>
    </w:p>
    <w:p w14:paraId="377737B9" w14:textId="6086FEB6" w:rsidR="00DB2ABA" w:rsidRDefault="00DB2ABA" w:rsidP="00DB2ABA">
      <w:pPr>
        <w:pStyle w:val="Style4"/>
        <w:widowControl/>
        <w:numPr>
          <w:ilvl w:val="1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6108">
        <w:rPr>
          <w:rFonts w:ascii="Calibri" w:hAnsi="Calibri" w:cs="Calibri"/>
          <w:sz w:val="22"/>
          <w:szCs w:val="22"/>
        </w:rPr>
        <w:t xml:space="preserve">ponoszenia wszelkich kosztów wynikających z bieżącego użytkowania Obiektów, w zakresie jakim obowiązek ten nie spoczywa na Partnerze Prywatnym stosownie do postanowień </w:t>
      </w:r>
      <w:r w:rsidRPr="00736108">
        <w:rPr>
          <w:rFonts w:ascii="Calibri" w:hAnsi="Calibri" w:cs="Calibri"/>
          <w:sz w:val="22"/>
          <w:szCs w:val="22"/>
        </w:rPr>
        <w:lastRenderedPageBreak/>
        <w:t>Umowy i jej Załączników w terminach umożliwiający</w:t>
      </w:r>
      <w:r w:rsidR="00510140">
        <w:rPr>
          <w:rFonts w:ascii="Calibri" w:hAnsi="Calibri" w:cs="Calibri"/>
          <w:sz w:val="22"/>
          <w:szCs w:val="22"/>
        </w:rPr>
        <w:t>ch Parterowi Prywatnemu należytą</w:t>
      </w:r>
      <w:r w:rsidRPr="00736108">
        <w:rPr>
          <w:rFonts w:ascii="Calibri" w:hAnsi="Calibri" w:cs="Calibri"/>
          <w:sz w:val="22"/>
          <w:szCs w:val="22"/>
        </w:rPr>
        <w:t xml:space="preserve"> realizację postanowień Umowy</w:t>
      </w:r>
      <w:r>
        <w:rPr>
          <w:rFonts w:ascii="Calibri" w:hAnsi="Calibri" w:cs="Calibri"/>
          <w:sz w:val="22"/>
          <w:szCs w:val="22"/>
        </w:rPr>
        <w:t>;</w:t>
      </w:r>
    </w:p>
    <w:p w14:paraId="73A18C05" w14:textId="77777777" w:rsidR="00DB2ABA" w:rsidRDefault="00DB2ABA" w:rsidP="00DB2ABA">
      <w:pPr>
        <w:pStyle w:val="Style4"/>
        <w:widowControl/>
        <w:numPr>
          <w:ilvl w:val="1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6108">
        <w:rPr>
          <w:rFonts w:ascii="Calibri" w:hAnsi="Calibri" w:cs="Calibri"/>
          <w:sz w:val="22"/>
          <w:szCs w:val="22"/>
        </w:rPr>
        <w:t>pokrywania kosztów mediów (ciepło, energia elektryczna, paliwo)</w:t>
      </w:r>
      <w:r>
        <w:rPr>
          <w:rFonts w:ascii="Calibri" w:hAnsi="Calibri" w:cs="Calibri"/>
          <w:sz w:val="22"/>
          <w:szCs w:val="22"/>
        </w:rPr>
        <w:t xml:space="preserve"> zużywanych przez źródła ciepła;</w:t>
      </w:r>
    </w:p>
    <w:p w14:paraId="17859787" w14:textId="77777777" w:rsidR="00DB2ABA" w:rsidRPr="00736108" w:rsidRDefault="00DB2ABA" w:rsidP="00DB2ABA">
      <w:pPr>
        <w:pStyle w:val="Style4"/>
        <w:widowControl/>
        <w:numPr>
          <w:ilvl w:val="1"/>
          <w:numId w:val="4"/>
        </w:numPr>
        <w:suppressAutoHyphens/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36108">
        <w:rPr>
          <w:rFonts w:ascii="Calibri" w:hAnsi="Calibri" w:cs="Calibri"/>
          <w:sz w:val="22"/>
          <w:szCs w:val="22"/>
        </w:rPr>
        <w:t>niezwłocznego powiadamiania Partnera Prywatnego o zauważonych wadach, uszkodzeniach lub usterkach w prac</w:t>
      </w:r>
      <w:r>
        <w:rPr>
          <w:rFonts w:ascii="Calibri" w:hAnsi="Calibri" w:cs="Calibri"/>
          <w:sz w:val="22"/>
          <w:szCs w:val="22"/>
        </w:rPr>
        <w:t>y instalacji lub źródła ciepła;</w:t>
      </w:r>
    </w:p>
    <w:p w14:paraId="7B12C552" w14:textId="7FA39962" w:rsidR="00DB2ABA" w:rsidRPr="00DB2ABA" w:rsidRDefault="00DB2ABA" w:rsidP="00DB2ABA">
      <w:pPr>
        <w:pStyle w:val="Style4"/>
        <w:widowControl/>
        <w:numPr>
          <w:ilvl w:val="1"/>
          <w:numId w:val="4"/>
        </w:numPr>
        <w:suppressAutoHyphens/>
        <w:autoSpaceDE/>
        <w:autoSpaceDN/>
        <w:adjustRightInd/>
        <w:spacing w:after="240" w:line="360" w:lineRule="auto"/>
        <w:jc w:val="both"/>
        <w:rPr>
          <w:rFonts w:ascii="Calibri" w:hAnsi="Calibri" w:cs="Calibri"/>
          <w:sz w:val="22"/>
          <w:szCs w:val="22"/>
        </w:rPr>
      </w:pPr>
      <w:r w:rsidRPr="00736108">
        <w:rPr>
          <w:rFonts w:ascii="Calibri" w:hAnsi="Calibri" w:cs="Calibri"/>
          <w:sz w:val="22"/>
          <w:szCs w:val="22"/>
        </w:rPr>
        <w:t xml:space="preserve">Usuwania uszkodzeń elementów </w:t>
      </w:r>
      <w:r>
        <w:rPr>
          <w:rFonts w:ascii="Calibri" w:hAnsi="Calibri" w:cs="Calibri"/>
          <w:sz w:val="22"/>
          <w:szCs w:val="22"/>
        </w:rPr>
        <w:t>instalacji</w:t>
      </w:r>
      <w:r w:rsidRPr="00736108">
        <w:rPr>
          <w:rFonts w:ascii="Calibri" w:hAnsi="Calibri" w:cs="Calibri"/>
          <w:sz w:val="22"/>
          <w:szCs w:val="22"/>
        </w:rPr>
        <w:t xml:space="preserve"> będ</w:t>
      </w:r>
      <w:r w:rsidR="00510140">
        <w:rPr>
          <w:rFonts w:ascii="Calibri" w:hAnsi="Calibri" w:cs="Calibri"/>
          <w:sz w:val="22"/>
          <w:szCs w:val="22"/>
        </w:rPr>
        <w:t>ących skutkiem Aktów W</w:t>
      </w:r>
      <w:r>
        <w:rPr>
          <w:rFonts w:ascii="Calibri" w:hAnsi="Calibri" w:cs="Calibri"/>
          <w:sz w:val="22"/>
          <w:szCs w:val="22"/>
        </w:rPr>
        <w:t>andalizmu.</w:t>
      </w:r>
    </w:p>
    <w:p w14:paraId="1A28CC3C" w14:textId="77777777" w:rsidR="00D44588" w:rsidRDefault="00D44588" w:rsidP="00D44588">
      <w:pPr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>Szczegółowy zakres obowiązków Podmiotu Publicznego został wskazany poniżej:</w:t>
      </w:r>
    </w:p>
    <w:p w14:paraId="2A2FCD93" w14:textId="77777777" w:rsidR="00D44588" w:rsidRPr="002B3053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 w:rsidRPr="002B3053">
        <w:rPr>
          <w:rFonts w:ascii="Calibri" w:hAnsi="Calibri"/>
          <w:b/>
        </w:rPr>
        <w:t>Technologia basenowa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65"/>
        <w:gridCol w:w="2842"/>
        <w:gridCol w:w="1923"/>
      </w:tblGrid>
      <w:tr w:rsidR="00D44588" w14:paraId="43356C53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479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niecek basenowych odkurzaczem basenowym.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D0E6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Codziennie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5E2EC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 </w:t>
            </w:r>
          </w:p>
        </w:tc>
      </w:tr>
      <w:tr w:rsidR="00D44588" w14:paraId="041A6497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726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i przegląd niecek basenowych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7F4B2" w14:textId="7C119913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Przerwa technologiczna raz do roku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51E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399D5A97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9B8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Usuwanie zanieczyszczeń stałych z niecek basenowych  – kał, chusteczki itp.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80CAB" w14:textId="599AEA72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 przypadku wystąpienia incydentu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BD4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3BDCB587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912F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i dezynfekcja niecki wanny z hydromasażem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A86B2" w14:textId="39FE8C4E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E2E2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199B1563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CDA74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kratek przelewowych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68E2" w14:textId="75596B58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Codziennie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590A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1A5D8B21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02BB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linii brzegowej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E086" w14:textId="4F0289BC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754C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7065E6AD" w14:textId="77777777">
        <w:trPr>
          <w:trHeight w:val="279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F234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i dezynfekcja lin basenowych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8BCFA" w14:textId="2F6AE058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zabrudzeniem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A66B0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615A7F49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F7EF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Mycie posadzek i ścian hali basenowej, natrysków, przebieralni, toalet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5ECBE" w14:textId="322D61CB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Codziennie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82544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0D3228A2" w14:textId="77777777">
        <w:trPr>
          <w:trHeight w:val="81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20EB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Konserwacja elementów ze stali nierdzewnej - atrakcji basenowych, poręczy, obudów, kołowrotków  itp.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ADA8C" w14:textId="120D69B6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Codziennie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EE77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03438FC3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D857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Dostawa środków do uzdatniania wody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5CC2" w14:textId="279D311A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zapotrzebowaniem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1443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7588A15C" w14:textId="77777777">
        <w:trPr>
          <w:trHeight w:val="816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ED6C6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Uaktualnianie komunikatów dot. jakości wody oraz udostępnianie protokołów z badań wody zainteresowanym.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46D8" w14:textId="54717EF2" w:rsidR="002B3053" w:rsidRDefault="002B3053" w:rsidP="002B3053">
            <w:pPr>
              <w:spacing w:after="160" w:line="256" w:lineRule="auto"/>
              <w:jc w:val="left"/>
              <w:rPr>
                <w:rFonts w:ascii="Calibri" w:hAnsi="Calibri"/>
              </w:rPr>
            </w:pPr>
            <w:r w:rsidRPr="00A12A06">
              <w:rPr>
                <w:rFonts w:ascii="Calibri" w:hAnsi="Calibri"/>
              </w:rPr>
              <w:t>Rozporządzenie Ministra Zdrowia z dnia 9 listopada 2015 r</w:t>
            </w:r>
            <w:r>
              <w:rPr>
                <w:rFonts w:ascii="Calibri" w:hAnsi="Calibri"/>
              </w:rPr>
              <w:t xml:space="preserve">oku </w:t>
            </w:r>
            <w:r w:rsidRPr="00A12A06">
              <w:rPr>
                <w:rFonts w:ascii="Calibri" w:hAnsi="Calibri"/>
              </w:rPr>
              <w:t>w sprawie wymagań, jakim powinna odpowiadać woda na pływalniach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49FF1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5099B918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34B33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Obsługa ratownicza i kasowa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91E9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5BD4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5928DD0B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EA8E8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Przeglądy, serwis sprzętu pierwszej pomocy - AED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2A84B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zapotrzebowaniem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F212E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510335C0" w14:textId="77777777">
        <w:trPr>
          <w:trHeight w:val="547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4C817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Uzupełnianie środków medycznych – opatrunków, tlenu itp.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CCCB6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zapotrzebowaniem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617FD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302206BC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31F5B9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Dostawa środków czystości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6E0F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7039B" w14:textId="77777777" w:rsid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2B3053" w14:paraId="1DFCF58B" w14:textId="77777777">
        <w:trPr>
          <w:trHeight w:val="278"/>
        </w:trPr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92155" w14:textId="77777777" w:rsidR="002B3053" w:rsidRP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 xml:space="preserve">Przegląd i wymiana części eksploatacyjnych odkurzacza basenowego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074D8" w14:textId="77777777" w:rsidR="002B3053" w:rsidRP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 xml:space="preserve">Zgodnie z  zużyciem i DTR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80CD" w14:textId="77777777" w:rsidR="002B3053" w:rsidRPr="002B3053" w:rsidRDefault="002B3053" w:rsidP="002B3053">
            <w:pPr>
              <w:spacing w:after="160" w:line="256" w:lineRule="auto"/>
              <w:rPr>
                <w:rFonts w:ascii="Calibri" w:hAnsi="Calibri"/>
              </w:rPr>
            </w:pPr>
            <w:r w:rsidRPr="002B3053">
              <w:rPr>
                <w:rFonts w:ascii="Calibri" w:hAnsi="Calibri"/>
              </w:rPr>
              <w:t>Podmiot Publiczny</w:t>
            </w:r>
          </w:p>
        </w:tc>
      </w:tr>
    </w:tbl>
    <w:p w14:paraId="0C648A66" w14:textId="77777777" w:rsidR="002B3053" w:rsidRPr="002B3053" w:rsidRDefault="002B3053" w:rsidP="002B3053">
      <w:pPr>
        <w:spacing w:after="160" w:line="256" w:lineRule="auto"/>
        <w:rPr>
          <w:rFonts w:ascii="Calibri" w:hAnsi="Calibri"/>
          <w:b/>
        </w:rPr>
      </w:pPr>
    </w:p>
    <w:p w14:paraId="081E27AD" w14:textId="77777777" w:rsidR="00D44588" w:rsidRDefault="00D44588" w:rsidP="002B3053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Sieci i instalacje elektryczne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84"/>
        <w:gridCol w:w="2823"/>
        <w:gridCol w:w="1923"/>
      </w:tblGrid>
      <w:tr w:rsidR="00D44588" w14:paraId="5CDA96E5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4C94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645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44CF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318DEA08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BBB3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źródeł światła, akumulatorów ośw. awaryjnego.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AEA2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Zgodnie z zapotrzebowaniem</w:t>
            </w:r>
            <w:r w:rsidR="002B4E4E">
              <w:rPr>
                <w:rFonts w:ascii="Calibri" w:hAnsi="Calibri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5AF9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28FFA761" w14:textId="77777777">
        <w:trPr>
          <w:trHeight w:val="547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7F4E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Bieżące naprawy zainstalowanego osprzętu elektrycznego 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AD3A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  <w:r w:rsidR="002B4E4E">
              <w:rPr>
                <w:rFonts w:ascii="Calibri" w:hAnsi="Calibri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76F8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</w:tbl>
    <w:p w14:paraId="72C4F353" w14:textId="77777777" w:rsidR="002B4E4E" w:rsidRDefault="002B4E4E" w:rsidP="00D44588">
      <w:pPr>
        <w:spacing w:after="160" w:line="256" w:lineRule="auto"/>
        <w:rPr>
          <w:rFonts w:ascii="Calibri" w:hAnsi="Calibri"/>
          <w:b/>
        </w:rPr>
      </w:pPr>
    </w:p>
    <w:p w14:paraId="08B7B51C" w14:textId="77777777" w:rsidR="00D44588" w:rsidRDefault="00D44588" w:rsidP="002B4E4E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Instalacja hydrantowa i gaśnice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177"/>
        <w:gridCol w:w="2830"/>
        <w:gridCol w:w="1923"/>
      </w:tblGrid>
      <w:tr w:rsidR="00D44588" w14:paraId="0669B034" w14:textId="77777777">
        <w:trPr>
          <w:trHeight w:val="547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B3B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9297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8EC2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2A06C337" w14:textId="77777777">
        <w:trPr>
          <w:trHeight w:val="547"/>
        </w:trPr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9686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Uzupełnianie szybek i kluczyków hydrantowych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5E82A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  <w:r w:rsidR="002B4E4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8836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</w:tbl>
    <w:p w14:paraId="607BEDEB" w14:textId="77777777" w:rsidR="002B4E4E" w:rsidRDefault="002B4E4E" w:rsidP="00D44588">
      <w:pPr>
        <w:spacing w:after="160" w:line="256" w:lineRule="auto"/>
        <w:rPr>
          <w:rFonts w:ascii="Calibri" w:hAnsi="Calibri"/>
          <w:b/>
        </w:rPr>
      </w:pPr>
    </w:p>
    <w:p w14:paraId="0D634184" w14:textId="77777777" w:rsidR="00D44588" w:rsidRPr="002B4E4E" w:rsidRDefault="00D44588" w:rsidP="002B4E4E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Sieci i instalacje wodno - kanalizacyjne </w:t>
      </w:r>
    </w:p>
    <w:tbl>
      <w:tblPr>
        <w:tblW w:w="8930" w:type="dxa"/>
        <w:tblInd w:w="252" w:type="dxa"/>
        <w:tblCellMar>
          <w:top w:w="48" w:type="dxa"/>
          <w:right w:w="58" w:type="dxa"/>
        </w:tblCellMar>
        <w:tblLook w:val="04A0" w:firstRow="1" w:lastRow="0" w:firstColumn="1" w:lastColumn="0" w:noHBand="0" w:noVBand="1"/>
      </w:tblPr>
      <w:tblGrid>
        <w:gridCol w:w="4271"/>
        <w:gridCol w:w="2736"/>
        <w:gridCol w:w="1923"/>
      </w:tblGrid>
      <w:tr w:rsidR="00D44588" w14:paraId="736B228A" w14:textId="77777777">
        <w:trPr>
          <w:trHeight w:val="54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231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334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EADB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42F05545" w14:textId="77777777">
        <w:trPr>
          <w:trHeight w:val="547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8F8E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i konserwacja zamontowanej armatury sanitarnej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177A2" w14:textId="211FF53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 zaleceniami dostawcy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740D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136E435D" w14:textId="77777777">
        <w:trPr>
          <w:trHeight w:val="816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422F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Naprawy lub wymiana uszkodzonych elementów - węże prysznicowe, deski sedesowe itp.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F2577" w14:textId="620EF6A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D331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1EC23FE8" w14:textId="77777777">
        <w:trPr>
          <w:trHeight w:val="545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B153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Czyszczenie syfonów z odpływów liniowych i podposadzkowych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A7F75" w14:textId="2A43759E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6B1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41EC8E38" w14:textId="77777777">
        <w:trPr>
          <w:trHeight w:val="281"/>
        </w:trPr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A713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Udrażnianie pisuarów, umywalek itp. 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6EF5A" w14:textId="7903EB50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92064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</w:tbl>
    <w:p w14:paraId="2B18D7C8" w14:textId="77777777" w:rsidR="002B4E4E" w:rsidRDefault="002B4E4E" w:rsidP="00D44588">
      <w:pPr>
        <w:spacing w:after="160" w:line="256" w:lineRule="auto"/>
        <w:rPr>
          <w:rFonts w:ascii="Calibri" w:hAnsi="Calibri"/>
          <w:b/>
        </w:rPr>
      </w:pPr>
    </w:p>
    <w:p w14:paraId="731ADA89" w14:textId="77777777" w:rsidR="00D44588" w:rsidRDefault="00D44588" w:rsidP="002B4E4E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Wentylacja </w:t>
      </w:r>
    </w:p>
    <w:tbl>
      <w:tblPr>
        <w:tblW w:w="8930" w:type="dxa"/>
        <w:tblInd w:w="252" w:type="dxa"/>
        <w:tblCellMar>
          <w:top w:w="48" w:type="dxa"/>
          <w:right w:w="57" w:type="dxa"/>
        </w:tblCellMar>
        <w:tblLook w:val="04A0" w:firstRow="1" w:lastRow="0" w:firstColumn="1" w:lastColumn="0" w:noHBand="0" w:noVBand="1"/>
      </w:tblPr>
      <w:tblGrid>
        <w:gridCol w:w="4263"/>
        <w:gridCol w:w="2744"/>
        <w:gridCol w:w="1923"/>
      </w:tblGrid>
      <w:tr w:rsidR="00D44588" w14:paraId="278FDDEB" w14:textId="77777777">
        <w:trPr>
          <w:trHeight w:val="54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EB38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A225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B3A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63C9EE99" w14:textId="77777777">
        <w:trPr>
          <w:trHeight w:val="28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1487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Czyszczenie kratek wentylacyjnych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559F0" w14:textId="26674FC1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8372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 </w:t>
            </w:r>
          </w:p>
        </w:tc>
      </w:tr>
    </w:tbl>
    <w:p w14:paraId="54D34C55" w14:textId="77777777" w:rsidR="002B4E4E" w:rsidRDefault="002B4E4E" w:rsidP="00D44588">
      <w:pPr>
        <w:spacing w:after="160" w:line="256" w:lineRule="auto"/>
        <w:rPr>
          <w:rFonts w:ascii="Calibri" w:hAnsi="Calibri"/>
          <w:b/>
        </w:rPr>
      </w:pPr>
    </w:p>
    <w:p w14:paraId="4924302C" w14:textId="77777777" w:rsidR="00D44588" w:rsidRPr="002B4E4E" w:rsidRDefault="00D44588" w:rsidP="002B4E4E">
      <w:pPr>
        <w:pStyle w:val="Akapitzlist"/>
        <w:numPr>
          <w:ilvl w:val="1"/>
          <w:numId w:val="4"/>
        </w:numPr>
        <w:spacing w:after="160" w:line="256" w:lineRule="auto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Prace konserwacyjne, remontowo – budowlane oraz utrzymanie czystości </w:t>
      </w:r>
    </w:p>
    <w:tbl>
      <w:tblPr>
        <w:tblW w:w="8930" w:type="dxa"/>
        <w:tblInd w:w="252" w:type="dxa"/>
        <w:tblCellMar>
          <w:top w:w="48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4225"/>
        <w:gridCol w:w="2585"/>
        <w:gridCol w:w="197"/>
        <w:gridCol w:w="1923"/>
      </w:tblGrid>
      <w:tr w:rsidR="00D44588" w14:paraId="3C992688" w14:textId="77777777" w:rsidTr="002B4E4E">
        <w:trPr>
          <w:trHeight w:val="765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D2E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CZYNNOŚĆ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A0270F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CZĘSTOTLIWOŚĆ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7524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D245E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PODMIOT ODPOWIEDZIALNY </w:t>
            </w:r>
          </w:p>
        </w:tc>
      </w:tr>
      <w:tr w:rsidR="00D44588" w14:paraId="290EEE19" w14:textId="77777777" w:rsidTr="002B4E4E">
        <w:trPr>
          <w:trHeight w:val="54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7F6F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Wymiana silikonów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7A271D" w14:textId="646B63F8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zapotrzebowaniem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63B650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F305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 </w:t>
            </w:r>
          </w:p>
        </w:tc>
      </w:tr>
      <w:tr w:rsidR="00D44588" w14:paraId="46DE5C70" w14:textId="77777777" w:rsidTr="002B4E4E">
        <w:trPr>
          <w:trHeight w:val="27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1032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Regulacja drzwi i zamków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72F9B6" w14:textId="06E71E8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28F5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1B660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 </w:t>
            </w:r>
          </w:p>
        </w:tc>
      </w:tr>
      <w:tr w:rsidR="00D44588" w14:paraId="64665745" w14:textId="77777777" w:rsidTr="002B4E4E">
        <w:trPr>
          <w:trHeight w:val="278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D0D2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Regulacja przebieralni i szafek w szatni 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F650B" w14:textId="6B8AD710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42DD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5896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3137341D" w14:textId="77777777" w:rsidTr="002B4E4E">
        <w:trPr>
          <w:trHeight w:val="54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ED7A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Naprawa, wymiana elementów wyposażenia – podajniki na mydło, papier itp.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14A0A6" w14:textId="48697F9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 bieżąco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3DEDC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9A6F7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5E344E80" w14:textId="77777777" w:rsidTr="002B4E4E">
        <w:trPr>
          <w:trHeight w:val="279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02F8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Utrzymanie czystości obiektu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99B40B" w14:textId="1250AA96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9CDC9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86F5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1C2D796D" w14:textId="77777777" w:rsidTr="002B4E4E">
        <w:trPr>
          <w:trHeight w:val="54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47B1D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Utrzymanie czystości terenów zielonych i parkingów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E3CF9F" w14:textId="3BACF118" w:rsidR="00D44588" w:rsidRDefault="00D44588" w:rsidP="00997B64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 bieżąco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0B033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45929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  <w:tr w:rsidR="00D44588" w14:paraId="30C7AEBB" w14:textId="77777777" w:rsidTr="002B4E4E">
        <w:trPr>
          <w:trHeight w:val="547"/>
        </w:trPr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80412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Odśnieżanie, usuwanie sopli 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E0E63B" w14:textId="74A9ECD3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Zgodnie zapotrzebowaniem 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7ED280B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1A31" w14:textId="77777777" w:rsidR="00D44588" w:rsidRDefault="00D44588">
            <w:pPr>
              <w:spacing w:after="160" w:line="25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Podmiot Publiczny </w:t>
            </w:r>
          </w:p>
        </w:tc>
      </w:tr>
    </w:tbl>
    <w:p w14:paraId="3A35EBE3" w14:textId="77777777" w:rsidR="00517056" w:rsidRDefault="00517056" w:rsidP="00D44588">
      <w:pPr>
        <w:spacing w:after="160" w:line="256" w:lineRule="auto"/>
        <w:rPr>
          <w:rFonts w:ascii="Calibri" w:hAnsi="Calibri"/>
          <w:lang w:val="en-US"/>
        </w:rPr>
      </w:pPr>
    </w:p>
    <w:p w14:paraId="4937FBE0" w14:textId="1224D090" w:rsidR="00402B02" w:rsidRPr="00DA2E48" w:rsidRDefault="00BB6849" w:rsidP="00DA2E48">
      <w:pPr>
        <w:pStyle w:val="Akapitzlist"/>
        <w:numPr>
          <w:ilvl w:val="0"/>
          <w:numId w:val="4"/>
        </w:numPr>
        <w:spacing w:after="160" w:line="256" w:lineRule="auto"/>
        <w:jc w:val="center"/>
        <w:rPr>
          <w:rFonts w:ascii="Calibri" w:hAnsi="Calibri"/>
          <w:b/>
        </w:rPr>
      </w:pPr>
      <w:r w:rsidRPr="002B4E4E">
        <w:rPr>
          <w:rFonts w:ascii="Calibri" w:hAnsi="Calibri"/>
          <w:b/>
        </w:rPr>
        <w:t xml:space="preserve">GWARANCJA JAKOŚCI I </w:t>
      </w:r>
      <w:r w:rsidR="00D44588" w:rsidRPr="002B4E4E">
        <w:rPr>
          <w:rFonts w:ascii="Calibri" w:hAnsi="Calibri"/>
          <w:b/>
        </w:rPr>
        <w:t>R</w:t>
      </w:r>
      <w:r>
        <w:rPr>
          <w:rFonts w:ascii="Calibri" w:hAnsi="Calibri"/>
          <w:b/>
        </w:rPr>
        <w:t>Ę</w:t>
      </w:r>
      <w:r w:rsidR="00D44588" w:rsidRPr="002B4E4E">
        <w:rPr>
          <w:rFonts w:ascii="Calibri" w:hAnsi="Calibri"/>
          <w:b/>
        </w:rPr>
        <w:t xml:space="preserve">KOJMIA </w:t>
      </w:r>
    </w:p>
    <w:p w14:paraId="03C6AA54" w14:textId="77777777" w:rsidR="00D44588" w:rsidRDefault="002B4E4E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="00402B02">
        <w:rPr>
          <w:rFonts w:ascii="Calibri" w:hAnsi="Calibri"/>
          <w:b/>
        </w:rPr>
        <w:t xml:space="preserve">Okres gwarancji jakości </w:t>
      </w:r>
    </w:p>
    <w:p w14:paraId="5E46E2EE" w14:textId="1AA6349B" w:rsidR="004E496E" w:rsidRPr="004E496E" w:rsidRDefault="00D44588" w:rsidP="004E496E">
      <w:pPr>
        <w:numPr>
          <w:ilvl w:val="2"/>
          <w:numId w:val="4"/>
        </w:numPr>
        <w:spacing w:after="160" w:line="276" w:lineRule="auto"/>
        <w:rPr>
          <w:rFonts w:ascii="Calibri" w:hAnsi="Calibri"/>
        </w:rPr>
      </w:pPr>
      <w:r w:rsidRPr="004E496E">
        <w:rPr>
          <w:rFonts w:ascii="Calibri" w:hAnsi="Calibri"/>
        </w:rPr>
        <w:t xml:space="preserve">Partner </w:t>
      </w:r>
      <w:r w:rsidR="004E496E" w:rsidRPr="004E496E">
        <w:rPr>
          <w:rFonts w:ascii="Calibri" w:hAnsi="Calibri"/>
        </w:rPr>
        <w:t xml:space="preserve">Prywatny udziela Podmiotowi Publicznemu gwarancji na wszystkie prace wykonane w ramach Umowy, na zastosowane materiały, a także na wyposażenie, </w:t>
      </w:r>
      <w:r w:rsidR="00DA2E48">
        <w:rPr>
          <w:rFonts w:ascii="Calibri" w:hAnsi="Calibri"/>
        </w:rPr>
        <w:t xml:space="preserve">maszyny, </w:t>
      </w:r>
      <w:r w:rsidR="004E496E" w:rsidRPr="004E496E">
        <w:rPr>
          <w:rFonts w:ascii="Calibri" w:hAnsi="Calibri"/>
        </w:rPr>
        <w:t xml:space="preserve">sprzęt, systemy i urządzenia dostarczone w ramach Umowy celem realizacji Przedsięwzięcia na okres: </w:t>
      </w:r>
    </w:p>
    <w:p w14:paraId="42EFB8B5" w14:textId="0F9ECA1A" w:rsidR="004E496E" w:rsidRDefault="004E496E" w:rsidP="004E496E">
      <w:pPr>
        <w:pStyle w:val="CRIDOPOZ3"/>
        <w:numPr>
          <w:ilvl w:val="3"/>
          <w:numId w:val="4"/>
        </w:numPr>
        <w:ind w:left="1843"/>
        <w:jc w:val="both"/>
        <w:rPr>
          <w:szCs w:val="22"/>
        </w:rPr>
      </w:pPr>
      <w:r w:rsidRPr="004E496E">
        <w:rPr>
          <w:szCs w:val="22"/>
        </w:rPr>
        <w:t xml:space="preserve">piętnaście </w:t>
      </w:r>
      <w:r w:rsidR="00A040C1">
        <w:rPr>
          <w:szCs w:val="22"/>
        </w:rPr>
        <w:t>lat (5</w:t>
      </w:r>
      <w:r w:rsidRPr="004E496E">
        <w:rPr>
          <w:szCs w:val="22"/>
        </w:rPr>
        <w:t>) lat – na konstrukcje i elementy nośne Obiektu, a także na poszycie dachowe konstrukcji Obiektu;</w:t>
      </w:r>
    </w:p>
    <w:p w14:paraId="14BF7B15" w14:textId="77777777" w:rsidR="004E496E" w:rsidRDefault="004E496E" w:rsidP="004E496E">
      <w:pPr>
        <w:pStyle w:val="CRIDOPOZ3"/>
        <w:numPr>
          <w:ilvl w:val="3"/>
          <w:numId w:val="4"/>
        </w:numPr>
        <w:ind w:left="1843"/>
        <w:jc w:val="both"/>
        <w:rPr>
          <w:szCs w:val="22"/>
        </w:rPr>
      </w:pPr>
      <w:r w:rsidRPr="004E496E">
        <w:rPr>
          <w:szCs w:val="22"/>
        </w:rPr>
        <w:t>pięć (5) lat – na wszystkie inne elementy budowlane wmontowane na stałe, zewnętrzne i wewnętrzne, w tym również elementy techniki Obiektu (np. okablowanie, orurowanie, funkcjonalność instalacji), a także na przyłącza mediów i przyłącza telekomunikacyjne</w:t>
      </w:r>
      <w:bookmarkStart w:id="1" w:name="_Ref434946219"/>
      <w:r w:rsidRPr="004E496E">
        <w:rPr>
          <w:szCs w:val="22"/>
        </w:rPr>
        <w:t>;</w:t>
      </w:r>
    </w:p>
    <w:p w14:paraId="24A6B312" w14:textId="35EF42F4" w:rsidR="004E496E" w:rsidRDefault="004E496E" w:rsidP="004E496E">
      <w:pPr>
        <w:pStyle w:val="CRIDOPOZ3"/>
        <w:numPr>
          <w:ilvl w:val="3"/>
          <w:numId w:val="4"/>
        </w:numPr>
        <w:ind w:left="1843"/>
        <w:jc w:val="both"/>
        <w:rPr>
          <w:szCs w:val="22"/>
        </w:rPr>
      </w:pPr>
      <w:r w:rsidRPr="004E496E">
        <w:rPr>
          <w:szCs w:val="22"/>
        </w:rPr>
        <w:t xml:space="preserve">w przypadku urządzeń </w:t>
      </w:r>
      <w:r>
        <w:rPr>
          <w:szCs w:val="22"/>
        </w:rPr>
        <w:t xml:space="preserve">oraz wyposażenia </w:t>
      </w:r>
      <w:r w:rsidRPr="004E496E">
        <w:rPr>
          <w:szCs w:val="22"/>
        </w:rPr>
        <w:t xml:space="preserve">obowiązuje okres gwarancji udzielony przez producenta, </w:t>
      </w:r>
      <w:r w:rsidR="00997B64">
        <w:rPr>
          <w:szCs w:val="22"/>
        </w:rPr>
        <w:t xml:space="preserve">jednakże nie krótszy niż trzy (3) lata, </w:t>
      </w:r>
      <w:r w:rsidRPr="004E496E">
        <w:rPr>
          <w:szCs w:val="22"/>
        </w:rPr>
        <w:t xml:space="preserve">z  zastrzeżeniem iż Partner Prywatny montując urządzenia musi zapewnić aby montaż został </w:t>
      </w:r>
      <w:r w:rsidRPr="004E496E">
        <w:rPr>
          <w:szCs w:val="22"/>
        </w:rPr>
        <w:lastRenderedPageBreak/>
        <w:t>wykonany poprawnie i zgodnie z zaleceniami producenta urządzenia i przez osobę lub podmiot posiadający odpowiednie kwalifikacje w tym zakresie;</w:t>
      </w:r>
    </w:p>
    <w:p w14:paraId="72C35ECF" w14:textId="2A30740F" w:rsidR="004E496E" w:rsidRPr="004E496E" w:rsidRDefault="004E496E" w:rsidP="00DA2E48">
      <w:pPr>
        <w:pStyle w:val="CRIDOPOZ3"/>
        <w:numPr>
          <w:ilvl w:val="3"/>
          <w:numId w:val="4"/>
        </w:numPr>
        <w:spacing w:line="360" w:lineRule="auto"/>
        <w:ind w:left="1843"/>
        <w:jc w:val="both"/>
        <w:rPr>
          <w:szCs w:val="22"/>
        </w:rPr>
      </w:pPr>
      <w:r w:rsidRPr="004E496E">
        <w:rPr>
          <w:szCs w:val="22"/>
        </w:rPr>
        <w:t>Partner Prywatny zobowiązuje się ponadto do udzielenia Podmiotowi Publicznemu trzy (3) letniej gwarancji na Dokumentację Projektową</w:t>
      </w:r>
      <w:bookmarkEnd w:id="1"/>
      <w:r w:rsidRPr="004E496E">
        <w:rPr>
          <w:szCs w:val="22"/>
        </w:rPr>
        <w:t xml:space="preserve">. </w:t>
      </w:r>
    </w:p>
    <w:p w14:paraId="4C190DA8" w14:textId="77777777" w:rsidR="004E496E" w:rsidRPr="004E496E" w:rsidRDefault="004E496E" w:rsidP="00DA2E48">
      <w:pPr>
        <w:spacing w:after="160"/>
        <w:rPr>
          <w:rFonts w:ascii="Calibri" w:hAnsi="Calibri"/>
        </w:rPr>
      </w:pPr>
      <w:r w:rsidRPr="004E496E">
        <w:rPr>
          <w:rFonts w:ascii="Calibri" w:hAnsi="Calibri"/>
        </w:rPr>
        <w:t>Okres gwarancji jakości rozpoczyna bieg od dnia podpisania przez Strony Protokołu Odbioru Końcowego Etapu Robót. Dla zachowania uprawnień z tytułu gwarancji jakości wystarczające jest zgłoszenie przez Podmiot Publiczny Partnerowi Prywatnemu o istnieniu wady w okresie obowiązywania gwarancji jakości.</w:t>
      </w:r>
    </w:p>
    <w:p w14:paraId="05F59246" w14:textId="5E2C22FB" w:rsidR="00D44588" w:rsidRPr="004E496E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 w:rsidRPr="004E496E">
        <w:rPr>
          <w:rFonts w:ascii="Calibri" w:hAnsi="Calibri"/>
        </w:rPr>
        <w:t>Dla zachowania uprawnień z tytułu gwarancji jakości wystarczające jest zgłoszenie  przez Podmiot Publiczny Partnerowi Prywatnemu o istnieniu wady w okresie obowiązywania gwarancji jakości.</w:t>
      </w:r>
    </w:p>
    <w:p w14:paraId="38F936EF" w14:textId="77777777" w:rsidR="00D4458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Okres gwarancji jakości przedłuża się każdorazowo o liczbę dni koniecznych na usunięcie wad w przypadku kwalifikujących się do usunięcia. </w:t>
      </w:r>
    </w:p>
    <w:p w14:paraId="388528D3" w14:textId="27807697" w:rsidR="00BB6849" w:rsidRPr="00DA2E48" w:rsidRDefault="00D44588" w:rsidP="00DA2E48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W celu uniknięcia wątpliwości Strony potwierdzają, iż Wynagrodzenie Partnera Prywatnego obejmuje wynagrodzenie z tytułu udzielenia gwarancji jakości </w:t>
      </w:r>
      <w:r w:rsidR="00132621">
        <w:rPr>
          <w:rFonts w:ascii="Calibri" w:hAnsi="Calibri"/>
        </w:rPr>
        <w:br/>
      </w:r>
      <w:r>
        <w:rPr>
          <w:rFonts w:ascii="Calibri" w:hAnsi="Calibri"/>
        </w:rPr>
        <w:t>i wykonywania obowiązków wynikających z gwarancji jakości.</w:t>
      </w:r>
    </w:p>
    <w:p w14:paraId="677C0762" w14:textId="77777777" w:rsidR="00D44588" w:rsidRDefault="00BB6849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Przeglądy gwarancyjne</w:t>
      </w:r>
    </w:p>
    <w:p w14:paraId="1C34278D" w14:textId="77777777" w:rsidR="00D44588" w:rsidRPr="00EE5B7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 w:rsidRPr="00EE5B78">
        <w:rPr>
          <w:rFonts w:ascii="Calibri" w:hAnsi="Calibri"/>
        </w:rPr>
        <w:t xml:space="preserve">Partner Prywatny w ramach gwarancji jakości będzie dokonywał przeglądów gwarancyjnych. </w:t>
      </w:r>
    </w:p>
    <w:p w14:paraId="17DE03BF" w14:textId="77777777" w:rsidR="00D4458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Przeglądy gwarancyjne będą przeprowadzane w terminach ustalonych z Podmiotem Publicznym, z zastrzeżeniem, że przeglądy gwarancyjne będą przeprowadzane w sposób umożliwiający funkcjonowanie Obiektu.</w:t>
      </w:r>
    </w:p>
    <w:p w14:paraId="0150CD84" w14:textId="3E2772B8" w:rsidR="00BB6849" w:rsidRPr="00DA2E48" w:rsidRDefault="00D44588" w:rsidP="00DA2E48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Z przeglądu gwarancyjnego strony sporządzą protokół, w którym zostaną opisane wszelkie wady (w tym usterki), oraz w przypadku wad kwalifikujących się do usunięcia – termin na ich usunięcie.</w:t>
      </w:r>
    </w:p>
    <w:p w14:paraId="13E8FD0C" w14:textId="77777777" w:rsidR="00D44588" w:rsidRPr="00BB6849" w:rsidRDefault="00BB6849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 w:rsidRPr="00BB6849">
        <w:rPr>
          <w:rFonts w:ascii="Calibri" w:hAnsi="Calibri"/>
          <w:b/>
        </w:rPr>
        <w:t>Serwis gwarancyjny urządzeń</w:t>
      </w:r>
    </w:p>
    <w:p w14:paraId="6C4082C2" w14:textId="77777777" w:rsidR="00D44588" w:rsidRPr="00EE5B7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 w:rsidRPr="00EE5B78">
        <w:rPr>
          <w:rFonts w:ascii="Calibri" w:hAnsi="Calibri"/>
        </w:rPr>
        <w:t>Partner Prywatny w ramach gwarancji jakości zobowiązany jest do serwisu gwarancyjnego dostarczonych, zainstalowanych i uruchomionych w ramach niniejszej Umowy, maszyn i urządzeń.</w:t>
      </w:r>
    </w:p>
    <w:p w14:paraId="01E54A2C" w14:textId="77777777" w:rsidR="00EE5B7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W ramach serwisu gwarancyjnego urządzeń Partner Prywatny zobowiązany jest do:</w:t>
      </w:r>
    </w:p>
    <w:p w14:paraId="545B3540" w14:textId="77777777" w:rsidR="00D44588" w:rsidRPr="00EE5B78" w:rsidRDefault="00D44588" w:rsidP="00DA2E48">
      <w:pPr>
        <w:pStyle w:val="Akapitzlist"/>
        <w:numPr>
          <w:ilvl w:val="3"/>
          <w:numId w:val="4"/>
        </w:numPr>
        <w:spacing w:after="160"/>
        <w:ind w:left="1843"/>
        <w:rPr>
          <w:rFonts w:ascii="Calibri" w:hAnsi="Calibri"/>
        </w:rPr>
      </w:pPr>
      <w:r w:rsidRPr="00EE5B78">
        <w:rPr>
          <w:rFonts w:ascii="Calibri" w:hAnsi="Calibri"/>
        </w:rPr>
        <w:t>przeglądów gwarancyjnych w liczbie wymaganej przez producenta w Okresie gwarancji jakości, w terminie uzgodnionym z Podmiotem Publicznym celem zapewnienia prawidłowej eksploatacji urządzeń w Okresie gwarancji jakości</w:t>
      </w:r>
      <w:r w:rsidR="00202D44" w:rsidRPr="00EE5B78">
        <w:rPr>
          <w:rFonts w:ascii="Calibri" w:hAnsi="Calibri"/>
        </w:rPr>
        <w:t>;</w:t>
      </w:r>
    </w:p>
    <w:p w14:paraId="4A16CC17" w14:textId="77777777" w:rsidR="00D44588" w:rsidRDefault="00D44588" w:rsidP="00DA2E48">
      <w:pPr>
        <w:pStyle w:val="Akapitzlist"/>
        <w:numPr>
          <w:ilvl w:val="3"/>
          <w:numId w:val="4"/>
        </w:numPr>
        <w:spacing w:after="160"/>
        <w:ind w:left="1843"/>
        <w:rPr>
          <w:rFonts w:ascii="Calibri" w:hAnsi="Calibri"/>
        </w:rPr>
      </w:pPr>
      <w:r>
        <w:rPr>
          <w:rFonts w:ascii="Calibri" w:hAnsi="Calibri"/>
        </w:rPr>
        <w:t>do reakcji na wady/usterki zgłoszone na zasadach wskazanych w Umowie</w:t>
      </w:r>
      <w:r w:rsidR="00202D44">
        <w:rPr>
          <w:rFonts w:ascii="Calibri" w:hAnsi="Calibri"/>
        </w:rPr>
        <w:t>;</w:t>
      </w:r>
    </w:p>
    <w:p w14:paraId="67A07827" w14:textId="77777777" w:rsidR="00D44588" w:rsidRDefault="00D44588" w:rsidP="00DA2E48">
      <w:pPr>
        <w:pStyle w:val="Akapitzlist"/>
        <w:numPr>
          <w:ilvl w:val="3"/>
          <w:numId w:val="4"/>
        </w:numPr>
        <w:spacing w:after="160"/>
        <w:ind w:left="1843"/>
        <w:rPr>
          <w:rFonts w:ascii="Calibri" w:hAnsi="Calibri"/>
        </w:rPr>
      </w:pPr>
      <w:r>
        <w:rPr>
          <w:rFonts w:ascii="Calibri" w:hAnsi="Calibri"/>
        </w:rPr>
        <w:lastRenderedPageBreak/>
        <w:t>asysty serwisowej obejmującej:</w:t>
      </w:r>
    </w:p>
    <w:p w14:paraId="122E5C4B" w14:textId="77777777" w:rsidR="00D44588" w:rsidRDefault="00D44588" w:rsidP="00DA2E48">
      <w:pPr>
        <w:numPr>
          <w:ilvl w:val="1"/>
          <w:numId w:val="1"/>
        </w:numPr>
        <w:spacing w:after="160"/>
        <w:ind w:left="2127"/>
        <w:rPr>
          <w:rFonts w:ascii="Calibri" w:hAnsi="Calibri"/>
          <w:lang w:val="cs-CZ"/>
        </w:rPr>
      </w:pPr>
      <w:r>
        <w:rPr>
          <w:rFonts w:ascii="Calibri" w:hAnsi="Calibri"/>
        </w:rPr>
        <w:t>serwis gwarancyjny urządzeń dostarczonych w ramach Umowy, w tym poniesienie kosztów materiałów eksploatacyjnych niezbędnych do prawidłowego funkcjonowania urządzeń w Okresie gwarancji jakości;</w:t>
      </w:r>
    </w:p>
    <w:p w14:paraId="179760D8" w14:textId="77777777" w:rsidR="00D44588" w:rsidRDefault="00D44588" w:rsidP="00DA2E48">
      <w:pPr>
        <w:numPr>
          <w:ilvl w:val="1"/>
          <w:numId w:val="1"/>
        </w:numPr>
        <w:spacing w:after="160"/>
        <w:ind w:left="2127"/>
        <w:rPr>
          <w:rFonts w:ascii="Calibri" w:hAnsi="Calibri"/>
        </w:rPr>
      </w:pPr>
      <w:r>
        <w:rPr>
          <w:rFonts w:ascii="Calibri" w:hAnsi="Calibri"/>
        </w:rPr>
        <w:t xml:space="preserve">realizację roszczeń gwarancyjnych Podmiotu Publicznego względem urządzeń dostarczonych przez Partnera Prywatnego w ramach realizacji umowy. </w:t>
      </w:r>
    </w:p>
    <w:p w14:paraId="256B0FC5" w14:textId="77777777" w:rsidR="00D44588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W ramach asysty serwisowej - realizacji roszczeń gwarancyjnych Podmiotu Publicznego względem urządzeń dostarczonych w ramach realizacji Umowy, Partner Prywatny zobowiązany jest do:</w:t>
      </w:r>
    </w:p>
    <w:p w14:paraId="1748AF1E" w14:textId="77777777" w:rsidR="00D44588" w:rsidRDefault="00D44588" w:rsidP="0063717C">
      <w:pPr>
        <w:numPr>
          <w:ilvl w:val="0"/>
          <w:numId w:val="16"/>
        </w:numPr>
        <w:spacing w:after="160"/>
        <w:ind w:left="1418"/>
        <w:rPr>
          <w:rFonts w:ascii="Calibri" w:hAnsi="Calibri"/>
        </w:rPr>
      </w:pPr>
      <w:r>
        <w:rPr>
          <w:rFonts w:ascii="Calibri" w:hAnsi="Calibri"/>
        </w:rPr>
        <w:t xml:space="preserve">wszczęcia i prowadzenia procedury gwarancyjnej u producenta na żądanie Podmiotu Publicznego w terminie </w:t>
      </w:r>
      <w:r w:rsidR="0030632E">
        <w:rPr>
          <w:rFonts w:ascii="Calibri" w:hAnsi="Calibri"/>
        </w:rPr>
        <w:t>3</w:t>
      </w:r>
      <w:r>
        <w:rPr>
          <w:rFonts w:ascii="Calibri" w:hAnsi="Calibri"/>
        </w:rPr>
        <w:t xml:space="preserve"> dnia roboczego od dnia pisemnego zgłoszenia Podmiotu Publicznego zawierającego wyraźne oświadczenie o woli skorzystania z gwarancji producenta, </w:t>
      </w:r>
    </w:p>
    <w:p w14:paraId="5A72CE5D" w14:textId="77777777" w:rsidR="00D44588" w:rsidRDefault="00D44588" w:rsidP="0063717C">
      <w:pPr>
        <w:numPr>
          <w:ilvl w:val="0"/>
          <w:numId w:val="16"/>
        </w:numPr>
        <w:spacing w:after="160"/>
        <w:ind w:left="1418"/>
        <w:rPr>
          <w:rFonts w:ascii="Calibri" w:hAnsi="Calibri"/>
        </w:rPr>
      </w:pPr>
      <w:r>
        <w:rPr>
          <w:rFonts w:ascii="Calibri" w:hAnsi="Calibri"/>
        </w:rPr>
        <w:t>udostępniania na każde zadanie Podmiotu Publicznego pełnej dokumentacji procedury gwarancyjnej.</w:t>
      </w:r>
    </w:p>
    <w:p w14:paraId="0163B608" w14:textId="77777777" w:rsidR="00D44588" w:rsidRDefault="00BB6849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>
        <w:rPr>
          <w:rFonts w:ascii="Calibri" w:hAnsi="Calibri"/>
          <w:b/>
        </w:rPr>
        <w:t>Rękojmia</w:t>
      </w:r>
    </w:p>
    <w:p w14:paraId="694B0820" w14:textId="77777777" w:rsidR="00D44588" w:rsidRPr="00EE5B7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 w:rsidRPr="00EE5B78">
        <w:rPr>
          <w:rFonts w:ascii="Calibri" w:hAnsi="Calibri"/>
        </w:rPr>
        <w:t>Partner Prywatny jest odpowiedzialny względem Podmiotu Publicznego z tytułu rękojmi za wady Obiektu związane z realizacją Robót Budowlanych.</w:t>
      </w:r>
    </w:p>
    <w:p w14:paraId="7E83AECE" w14:textId="77777777" w:rsidR="00D4458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Uprawnienia Podmiotu Publicznego z tytułu rękojmi za wady wygasają po upływie </w:t>
      </w:r>
      <w:r w:rsidR="00546D14">
        <w:rPr>
          <w:rFonts w:ascii="Calibri" w:hAnsi="Calibri"/>
        </w:rPr>
        <w:t xml:space="preserve">60 </w:t>
      </w:r>
      <w:r>
        <w:rPr>
          <w:rFonts w:ascii="Calibri" w:hAnsi="Calibri"/>
        </w:rPr>
        <w:t>miesięcy, licząc od dnia podpisania przez Strony Protokołu Odbioru Końcowego Etapu Robót.</w:t>
      </w:r>
    </w:p>
    <w:p w14:paraId="1CD611D2" w14:textId="16973C60" w:rsidR="00D4458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Odpowiedzialność Partnera Prywatnego z tytułu rękojmi za wady Obiektu związane </w:t>
      </w:r>
      <w:r w:rsidR="00132621">
        <w:rPr>
          <w:rFonts w:ascii="Calibri" w:hAnsi="Calibri"/>
        </w:rPr>
        <w:br/>
      </w:r>
      <w:r>
        <w:rPr>
          <w:rFonts w:ascii="Calibri" w:hAnsi="Calibri"/>
        </w:rPr>
        <w:t>z realizacją Robót Budowlanych dotyczą wad istniejących w chwili dokonywania czynności odbioru oraz wad powstałych po odbiorze, z przyczyn tkwiących w przedmiocie Umowy w chwili odbioru.</w:t>
      </w:r>
    </w:p>
    <w:p w14:paraId="5B7657DD" w14:textId="77777777" w:rsidR="00D44588" w:rsidRDefault="00D44588" w:rsidP="0063717C">
      <w:pPr>
        <w:pStyle w:val="Akapitzlist"/>
        <w:numPr>
          <w:ilvl w:val="2"/>
          <w:numId w:val="4"/>
        </w:numPr>
        <w:spacing w:after="160"/>
        <w:rPr>
          <w:rFonts w:ascii="Calibri" w:hAnsi="Calibri"/>
        </w:rPr>
      </w:pPr>
      <w:r>
        <w:rPr>
          <w:rFonts w:ascii="Calibri" w:hAnsi="Calibri"/>
        </w:rPr>
        <w:t>Podmiot Publiczny, zgodnie z treścią art. 579 Kodeksu Cywilnego może wykonywać uprawnienia z tytułu rękojmi za wady Obiektu związane z realizacją Robót Budowlanych, niezależnie od uprawnień wynikających z tytułu udzielonej przez Partnera Prywatnego gwarancji jakości.</w:t>
      </w:r>
    </w:p>
    <w:p w14:paraId="6615AA6D" w14:textId="77777777" w:rsidR="00BB6849" w:rsidRDefault="00BB6849" w:rsidP="0063717C">
      <w:pPr>
        <w:pStyle w:val="Akapitzlist"/>
        <w:spacing w:after="160"/>
        <w:ind w:left="709"/>
        <w:rPr>
          <w:rFonts w:ascii="Calibri" w:hAnsi="Calibri"/>
        </w:rPr>
      </w:pPr>
    </w:p>
    <w:p w14:paraId="0A68C634" w14:textId="77777777" w:rsidR="00DA2E48" w:rsidRDefault="00DA2E48" w:rsidP="0063717C">
      <w:pPr>
        <w:pStyle w:val="Akapitzlist"/>
        <w:spacing w:after="160"/>
        <w:ind w:left="709"/>
        <w:rPr>
          <w:rFonts w:ascii="Calibri" w:hAnsi="Calibri"/>
        </w:rPr>
      </w:pPr>
    </w:p>
    <w:p w14:paraId="708865B2" w14:textId="77777777" w:rsidR="00DA2E48" w:rsidRDefault="00DA2E48" w:rsidP="0063717C">
      <w:pPr>
        <w:pStyle w:val="Akapitzlist"/>
        <w:spacing w:after="160"/>
        <w:ind w:left="709"/>
        <w:rPr>
          <w:rFonts w:ascii="Calibri" w:hAnsi="Calibri"/>
        </w:rPr>
      </w:pPr>
      <w:bookmarkStart w:id="2" w:name="_GoBack"/>
      <w:bookmarkEnd w:id="2"/>
    </w:p>
    <w:p w14:paraId="6837FC13" w14:textId="77777777" w:rsidR="00D44588" w:rsidRPr="00BB6849" w:rsidRDefault="00BB6849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 w:rsidRPr="00BB6849">
        <w:rPr>
          <w:rFonts w:ascii="Calibri" w:hAnsi="Calibri"/>
          <w:b/>
        </w:rPr>
        <w:lastRenderedPageBreak/>
        <w:t>Regres w okresie gwarancji jako</w:t>
      </w:r>
      <w:r>
        <w:rPr>
          <w:rFonts w:ascii="Calibri" w:hAnsi="Calibri"/>
          <w:b/>
        </w:rPr>
        <w:t>ś</w:t>
      </w:r>
      <w:r w:rsidRPr="00BB6849">
        <w:rPr>
          <w:rFonts w:ascii="Calibri" w:hAnsi="Calibri"/>
          <w:b/>
        </w:rPr>
        <w:t>ci i o</w:t>
      </w:r>
      <w:r>
        <w:rPr>
          <w:rFonts w:ascii="Calibri" w:hAnsi="Calibri"/>
          <w:b/>
        </w:rPr>
        <w:t>k</w:t>
      </w:r>
      <w:r w:rsidRPr="00BB6849">
        <w:rPr>
          <w:rFonts w:ascii="Calibri" w:hAnsi="Calibri"/>
          <w:b/>
        </w:rPr>
        <w:t>resie rękojmi</w:t>
      </w:r>
    </w:p>
    <w:p w14:paraId="46CE54FF" w14:textId="42F3F7B5" w:rsidR="00D44588" w:rsidRDefault="00D44588" w:rsidP="0063717C">
      <w:pPr>
        <w:spacing w:after="160"/>
        <w:rPr>
          <w:rFonts w:ascii="Calibri" w:hAnsi="Calibri"/>
        </w:rPr>
      </w:pPr>
      <w:r>
        <w:rPr>
          <w:rFonts w:ascii="Calibri" w:hAnsi="Calibri"/>
        </w:rPr>
        <w:t xml:space="preserve">Jeżeli z powodu wad, które ujawnią się w Okresie gwarancji jakości i Okresie rękojmi za wady, osoby trzecie wystąpią z roszczeniami o naprawienie szkody, której </w:t>
      </w:r>
      <w:r w:rsidR="00321983">
        <w:rPr>
          <w:rFonts w:ascii="Calibri" w:hAnsi="Calibri"/>
        </w:rPr>
        <w:t xml:space="preserve">wyłączną </w:t>
      </w:r>
      <w:r>
        <w:rPr>
          <w:rFonts w:ascii="Calibri" w:hAnsi="Calibri"/>
        </w:rPr>
        <w:t xml:space="preserve">przyczyną powstania była wada, Partner Prywatny poniesie wszelkie koszty </w:t>
      </w:r>
      <w:r w:rsidR="00A43DC4">
        <w:rPr>
          <w:rFonts w:ascii="Calibri" w:hAnsi="Calibri"/>
        </w:rPr>
        <w:t>konieczne do</w:t>
      </w:r>
      <w:r>
        <w:rPr>
          <w:rFonts w:ascii="Calibri" w:hAnsi="Calibri"/>
        </w:rPr>
        <w:t xml:space="preserve"> </w:t>
      </w:r>
      <w:r w:rsidR="00A43DC4">
        <w:rPr>
          <w:rFonts w:ascii="Calibri" w:hAnsi="Calibri"/>
        </w:rPr>
        <w:t xml:space="preserve">naprawienia </w:t>
      </w:r>
      <w:r>
        <w:rPr>
          <w:rFonts w:ascii="Calibri" w:hAnsi="Calibri"/>
        </w:rPr>
        <w:t>szkody</w:t>
      </w:r>
      <w:r w:rsidR="00321983">
        <w:rPr>
          <w:rFonts w:ascii="Calibri" w:hAnsi="Calibri"/>
        </w:rPr>
        <w:t xml:space="preserve"> zgodnie </w:t>
      </w:r>
      <w:r w:rsidR="00132621">
        <w:rPr>
          <w:rFonts w:ascii="Calibri" w:hAnsi="Calibri"/>
        </w:rPr>
        <w:br/>
      </w:r>
      <w:r w:rsidR="00321983">
        <w:rPr>
          <w:rFonts w:ascii="Calibri" w:hAnsi="Calibri"/>
        </w:rPr>
        <w:t>z zasadami ogólnymi określonymi w Kodeksie cywilnym</w:t>
      </w:r>
      <w:r>
        <w:rPr>
          <w:rFonts w:ascii="Calibri" w:hAnsi="Calibri"/>
        </w:rPr>
        <w:t>.</w:t>
      </w:r>
    </w:p>
    <w:p w14:paraId="749F8A48" w14:textId="77777777" w:rsidR="00D44588" w:rsidRDefault="00BB6849" w:rsidP="0063717C">
      <w:pPr>
        <w:pStyle w:val="Akapitzlist"/>
        <w:numPr>
          <w:ilvl w:val="1"/>
          <w:numId w:val="4"/>
        </w:numPr>
        <w:spacing w:after="160"/>
        <w:rPr>
          <w:rFonts w:ascii="Calibri" w:hAnsi="Calibri"/>
          <w:b/>
        </w:rPr>
      </w:pPr>
      <w:r w:rsidRPr="00BB6849">
        <w:rPr>
          <w:rFonts w:ascii="Calibri" w:hAnsi="Calibri"/>
          <w:b/>
        </w:rPr>
        <w:t xml:space="preserve">Plan </w:t>
      </w:r>
      <w:r>
        <w:rPr>
          <w:rFonts w:ascii="Calibri" w:hAnsi="Calibri"/>
          <w:b/>
        </w:rPr>
        <w:t>K</w:t>
      </w:r>
      <w:r w:rsidRPr="00BB6849">
        <w:rPr>
          <w:rFonts w:ascii="Calibri" w:hAnsi="Calibri"/>
          <w:b/>
        </w:rPr>
        <w:t xml:space="preserve">onserwacji, </w:t>
      </w:r>
      <w:r>
        <w:rPr>
          <w:rFonts w:ascii="Calibri" w:hAnsi="Calibri"/>
          <w:b/>
        </w:rPr>
        <w:t>R</w:t>
      </w:r>
      <w:r w:rsidRPr="00BB6849">
        <w:rPr>
          <w:rFonts w:ascii="Calibri" w:hAnsi="Calibri"/>
          <w:b/>
        </w:rPr>
        <w:t xml:space="preserve">emontów i </w:t>
      </w:r>
      <w:r w:rsidR="00AA5C17">
        <w:rPr>
          <w:rFonts w:ascii="Calibri" w:hAnsi="Calibri"/>
          <w:b/>
        </w:rPr>
        <w:t>N</w:t>
      </w:r>
      <w:r w:rsidRPr="00BB6849">
        <w:rPr>
          <w:rFonts w:ascii="Calibri" w:hAnsi="Calibri"/>
          <w:b/>
        </w:rPr>
        <w:t xml:space="preserve">apraw </w:t>
      </w:r>
    </w:p>
    <w:p w14:paraId="2788EF95" w14:textId="77777777" w:rsidR="00D44588" w:rsidRPr="00DB2ABA" w:rsidRDefault="00D44588" w:rsidP="0063717C">
      <w:pPr>
        <w:pStyle w:val="Akapitzlist"/>
        <w:numPr>
          <w:ilvl w:val="2"/>
          <w:numId w:val="4"/>
        </w:numPr>
        <w:spacing w:after="160"/>
        <w:ind w:left="851"/>
        <w:rPr>
          <w:rFonts w:ascii="Calibri" w:hAnsi="Calibri"/>
        </w:rPr>
      </w:pPr>
      <w:r w:rsidRPr="00EE5B78">
        <w:rPr>
          <w:rFonts w:ascii="Calibri" w:hAnsi="Calibri"/>
        </w:rPr>
        <w:t xml:space="preserve">Partner Prywatny opracuje do 31 stycznia każdego roku kalendarzowego szczegółowy plan </w:t>
      </w:r>
      <w:r w:rsidR="00202D44" w:rsidRPr="00EE5B78">
        <w:rPr>
          <w:rFonts w:ascii="Calibri" w:hAnsi="Calibri"/>
        </w:rPr>
        <w:t>Konserwacji, R</w:t>
      </w:r>
      <w:r w:rsidRPr="00EE5B78">
        <w:rPr>
          <w:rFonts w:ascii="Calibri" w:hAnsi="Calibri"/>
        </w:rPr>
        <w:t xml:space="preserve">emontów i </w:t>
      </w:r>
      <w:r w:rsidR="00202D44" w:rsidRPr="00EE5B78">
        <w:rPr>
          <w:rFonts w:ascii="Calibri" w:hAnsi="Calibri"/>
        </w:rPr>
        <w:t>Napraw</w:t>
      </w:r>
      <w:r w:rsidRPr="00EE5B78">
        <w:rPr>
          <w:rFonts w:ascii="Calibri" w:hAnsi="Calibri"/>
        </w:rPr>
        <w:t xml:space="preserve"> Obiektu na rok bieżący</w:t>
      </w:r>
      <w:r w:rsidR="00DB2ABA">
        <w:rPr>
          <w:rFonts w:ascii="Calibri" w:hAnsi="Calibri"/>
        </w:rPr>
        <w:t xml:space="preserve">. </w:t>
      </w:r>
      <w:r w:rsidRPr="00DB2ABA">
        <w:rPr>
          <w:rFonts w:ascii="Calibri" w:hAnsi="Calibri"/>
        </w:rPr>
        <w:t>Opracowując w/w plan Partner Prywatny w szczególności winien kierować się:</w:t>
      </w:r>
    </w:p>
    <w:p w14:paraId="4B5BF1AF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eliminacją zagrożenia bezpieczeństwa Użytkowników</w:t>
      </w:r>
      <w:r w:rsidR="00202D44">
        <w:rPr>
          <w:rFonts w:ascii="Calibri" w:hAnsi="Calibri"/>
        </w:rPr>
        <w:t>;</w:t>
      </w:r>
    </w:p>
    <w:p w14:paraId="21539626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zabezpieczeniem przeciwpożarowym Obiektu</w:t>
      </w:r>
      <w:r w:rsidR="00202D44">
        <w:rPr>
          <w:rFonts w:ascii="Calibri" w:hAnsi="Calibri"/>
        </w:rPr>
        <w:t>;</w:t>
      </w:r>
    </w:p>
    <w:p w14:paraId="1EB405E6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spełnieniem wymagań ochrony środowiska</w:t>
      </w:r>
      <w:r w:rsidR="00202D44">
        <w:rPr>
          <w:rFonts w:ascii="Calibri" w:hAnsi="Calibri"/>
        </w:rPr>
        <w:t>;</w:t>
      </w:r>
    </w:p>
    <w:p w14:paraId="7B531714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zachowaniem należytego stanu sanitarnego Obiektu</w:t>
      </w:r>
      <w:r w:rsidR="00202D44">
        <w:rPr>
          <w:rFonts w:ascii="Calibri" w:hAnsi="Calibri"/>
        </w:rPr>
        <w:t>;</w:t>
      </w:r>
    </w:p>
    <w:p w14:paraId="3DA941E4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zachowaniem zapobiegawczego charakteru remontu, tj. przeprowadzaniem remontów zapobiegającym katastrofom i awariom</w:t>
      </w:r>
      <w:r w:rsidR="00202D44">
        <w:rPr>
          <w:rFonts w:ascii="Calibri" w:hAnsi="Calibri"/>
        </w:rPr>
        <w:t>;</w:t>
      </w:r>
    </w:p>
    <w:p w14:paraId="2151A9C3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energooszczędnością przyjmowanych rozwiązań.</w:t>
      </w:r>
    </w:p>
    <w:p w14:paraId="54EA60D3" w14:textId="2472BA84" w:rsidR="00D44588" w:rsidRDefault="00D44588" w:rsidP="00132621">
      <w:pPr>
        <w:pStyle w:val="Akapitzlist"/>
        <w:numPr>
          <w:ilvl w:val="2"/>
          <w:numId w:val="4"/>
        </w:numPr>
        <w:spacing w:after="160"/>
        <w:ind w:left="709" w:hanging="578"/>
        <w:rPr>
          <w:rFonts w:ascii="Calibri" w:hAnsi="Calibri"/>
        </w:rPr>
      </w:pPr>
      <w:r>
        <w:rPr>
          <w:rFonts w:ascii="Calibri" w:hAnsi="Calibri"/>
        </w:rPr>
        <w:t xml:space="preserve">Plan </w:t>
      </w:r>
      <w:r w:rsidR="00202D44">
        <w:rPr>
          <w:rFonts w:ascii="Calibri" w:hAnsi="Calibri"/>
        </w:rPr>
        <w:t xml:space="preserve">Konserwacji, Remontów i Napraw </w:t>
      </w:r>
      <w:r>
        <w:rPr>
          <w:rFonts w:ascii="Calibri" w:hAnsi="Calibri"/>
        </w:rPr>
        <w:t xml:space="preserve">podlega zatwierdzeniu przez Podmiot Publiczny </w:t>
      </w:r>
      <w:r w:rsidR="00132621">
        <w:rPr>
          <w:rFonts w:ascii="Calibri" w:hAnsi="Calibri"/>
        </w:rPr>
        <w:br/>
      </w:r>
      <w:r>
        <w:rPr>
          <w:rFonts w:ascii="Calibri" w:hAnsi="Calibri"/>
        </w:rPr>
        <w:t>w ciągu 30 dni od jego przekazania przez Partnera Prywatnego.</w:t>
      </w:r>
    </w:p>
    <w:p w14:paraId="3E916754" w14:textId="77777777" w:rsidR="00D44588" w:rsidRDefault="00D44588" w:rsidP="00132621">
      <w:pPr>
        <w:pStyle w:val="Akapitzlist"/>
        <w:numPr>
          <w:ilvl w:val="2"/>
          <w:numId w:val="4"/>
        </w:numPr>
        <w:spacing w:after="160"/>
        <w:ind w:left="709" w:hanging="578"/>
        <w:rPr>
          <w:rFonts w:ascii="Calibri" w:hAnsi="Calibri"/>
        </w:rPr>
      </w:pPr>
      <w:r>
        <w:rPr>
          <w:rFonts w:ascii="Calibri" w:hAnsi="Calibri"/>
        </w:rPr>
        <w:t xml:space="preserve">W trakcie realizacji planu </w:t>
      </w:r>
      <w:r w:rsidR="00202D44">
        <w:rPr>
          <w:rFonts w:ascii="Calibri" w:hAnsi="Calibri"/>
        </w:rPr>
        <w:t xml:space="preserve">Konserwacji, Remontów i Napraw </w:t>
      </w:r>
      <w:r>
        <w:rPr>
          <w:rFonts w:ascii="Calibri" w:hAnsi="Calibri"/>
        </w:rPr>
        <w:t xml:space="preserve">Partner Prywatny zobowiązany jest zapewnić: </w:t>
      </w:r>
    </w:p>
    <w:p w14:paraId="6B35D1D6" w14:textId="606A12AC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 xml:space="preserve">realizację robót zgodnie z harmonogramem wynikającym z przyjętego planu remontów </w:t>
      </w:r>
      <w:r w:rsidR="00132621">
        <w:rPr>
          <w:rFonts w:ascii="Calibri" w:hAnsi="Calibri"/>
        </w:rPr>
        <w:br/>
      </w:r>
      <w:r w:rsidRPr="00202D44">
        <w:rPr>
          <w:rFonts w:ascii="Calibri" w:hAnsi="Calibri"/>
        </w:rPr>
        <w:t>i konserwacji</w:t>
      </w:r>
      <w:r w:rsidR="00202D44">
        <w:rPr>
          <w:rFonts w:ascii="Calibri" w:hAnsi="Calibri"/>
        </w:rPr>
        <w:t>;</w:t>
      </w:r>
    </w:p>
    <w:p w14:paraId="0ABFF429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>bezpieczeństwo Użytkowników w trakcie prowadzenia prac i robót</w:t>
      </w:r>
      <w:r w:rsidR="00202D44">
        <w:rPr>
          <w:rFonts w:ascii="Calibri" w:hAnsi="Calibri"/>
        </w:rPr>
        <w:t>;</w:t>
      </w:r>
    </w:p>
    <w:p w14:paraId="01066E4A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 xml:space="preserve">stosowanie rozwiązań technicznych, materiałowych i technologicznych ograniczających uciążliwość użytkowania Obiektu w trakcie Remontu oraz utrzymujących walory użytkowe Obiektu, ze szczególnym uwzględnieniem oszczędności wody i energii; </w:t>
      </w:r>
    </w:p>
    <w:p w14:paraId="6EC1B27F" w14:textId="77777777" w:rsidR="00D44588" w:rsidRPr="00202D44" w:rsidRDefault="00D44588" w:rsidP="0063717C">
      <w:pPr>
        <w:pStyle w:val="Akapitzlist"/>
        <w:numPr>
          <w:ilvl w:val="3"/>
          <w:numId w:val="4"/>
        </w:numPr>
        <w:spacing w:after="160"/>
        <w:rPr>
          <w:rFonts w:ascii="Calibri" w:hAnsi="Calibri"/>
        </w:rPr>
      </w:pPr>
      <w:r w:rsidRPr="00202D44">
        <w:rPr>
          <w:rFonts w:ascii="Calibri" w:hAnsi="Calibri"/>
        </w:rPr>
        <w:t xml:space="preserve">stosowanie materiałów, wyrobów i technologii posiadających dopuszczenie do powszechnego obrotu i stosowania w budownictwie. </w:t>
      </w:r>
    </w:p>
    <w:p w14:paraId="17E99306" w14:textId="77777777" w:rsidR="00D44588" w:rsidRDefault="00D44588" w:rsidP="00132621">
      <w:pPr>
        <w:pStyle w:val="Akapitzlist"/>
        <w:numPr>
          <w:ilvl w:val="2"/>
          <w:numId w:val="4"/>
        </w:numPr>
        <w:spacing w:after="160"/>
        <w:ind w:left="709" w:hanging="578"/>
        <w:rPr>
          <w:rFonts w:ascii="Calibri" w:hAnsi="Calibri"/>
        </w:rPr>
      </w:pPr>
      <w:r>
        <w:rPr>
          <w:rFonts w:ascii="Calibri" w:hAnsi="Calibri"/>
        </w:rPr>
        <w:t xml:space="preserve">Partner Prywatny zaplanowane </w:t>
      </w:r>
      <w:r w:rsidR="00202D44">
        <w:rPr>
          <w:rFonts w:ascii="Calibri" w:hAnsi="Calibri"/>
        </w:rPr>
        <w:t xml:space="preserve">Konserwacji, Remontów i Napraw </w:t>
      </w:r>
      <w:r>
        <w:rPr>
          <w:rFonts w:ascii="Calibri" w:hAnsi="Calibri"/>
        </w:rPr>
        <w:t xml:space="preserve">może wykonywać samodzielnie bądź przez zlecenie ich podwykonawcom. Za powierzone prace odpowiada on przed Podmiotem Publicznym jak za swoje własne działania. </w:t>
      </w:r>
    </w:p>
    <w:p w14:paraId="76BA06F2" w14:textId="77777777" w:rsidR="006717C0" w:rsidRPr="002B3053" w:rsidRDefault="00D44588" w:rsidP="00132621">
      <w:pPr>
        <w:pStyle w:val="Akapitzlist"/>
        <w:numPr>
          <w:ilvl w:val="2"/>
          <w:numId w:val="4"/>
        </w:numPr>
        <w:spacing w:after="160"/>
        <w:ind w:left="709" w:hanging="578"/>
        <w:rPr>
          <w:rFonts w:ascii="Calibri" w:hAnsi="Calibri"/>
        </w:rPr>
      </w:pPr>
      <w:r>
        <w:rPr>
          <w:rFonts w:ascii="Calibri" w:hAnsi="Calibri"/>
        </w:rPr>
        <w:t>Partner Prywatny zobowiązany jest wykonywać wskazane powyżej obowiązki z zachowaniem wymagań, określonych w Przepisach Prawa.</w:t>
      </w:r>
    </w:p>
    <w:sectPr w:rsidR="006717C0" w:rsidRPr="002B3053" w:rsidSect="003B64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7DE2E" w14:textId="77777777" w:rsidR="00E07271" w:rsidRDefault="00E07271" w:rsidP="00BC2486">
      <w:pPr>
        <w:spacing w:line="240" w:lineRule="auto"/>
      </w:pPr>
      <w:r>
        <w:separator/>
      </w:r>
    </w:p>
  </w:endnote>
  <w:endnote w:type="continuationSeparator" w:id="0">
    <w:p w14:paraId="118413FA" w14:textId="77777777" w:rsidR="00E07271" w:rsidRDefault="00E07271" w:rsidP="00BC24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C639D" w14:textId="77777777" w:rsidR="00A040C1" w:rsidRDefault="00A040C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2E48">
      <w:rPr>
        <w:noProof/>
      </w:rPr>
      <w:t>20</w:t>
    </w:r>
    <w:r>
      <w:rPr>
        <w:noProof/>
      </w:rPr>
      <w:fldChar w:fldCharType="end"/>
    </w:r>
  </w:p>
  <w:p w14:paraId="62067B17" w14:textId="77777777" w:rsidR="00A040C1" w:rsidRDefault="00A040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37DF" w14:textId="77777777" w:rsidR="00E07271" w:rsidRDefault="00E07271" w:rsidP="00BC2486">
      <w:pPr>
        <w:spacing w:line="240" w:lineRule="auto"/>
      </w:pPr>
      <w:r>
        <w:separator/>
      </w:r>
    </w:p>
  </w:footnote>
  <w:footnote w:type="continuationSeparator" w:id="0">
    <w:p w14:paraId="5142A52F" w14:textId="77777777" w:rsidR="00E07271" w:rsidRDefault="00E07271" w:rsidP="00BC2486">
      <w:pPr>
        <w:spacing w:line="240" w:lineRule="auto"/>
      </w:pPr>
      <w:r>
        <w:continuationSeparator/>
      </w:r>
    </w:p>
  </w:footnote>
  <w:footnote w:id="1">
    <w:p w14:paraId="1EF59C2B" w14:textId="77777777" w:rsidR="00A040C1" w:rsidRPr="00260DED" w:rsidRDefault="00A040C1" w:rsidP="00025EA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260DED">
        <w:rPr>
          <w:rStyle w:val="Odwoanieprzypisudolnego"/>
          <w:rFonts w:ascii="Verdana" w:hAnsi="Verdana"/>
          <w:sz w:val="16"/>
          <w:szCs w:val="16"/>
        </w:rPr>
        <w:footnoteRef/>
      </w:r>
      <w:r w:rsidRPr="00260DED">
        <w:rPr>
          <w:rFonts w:ascii="Verdana" w:hAnsi="Verdana"/>
          <w:sz w:val="16"/>
          <w:szCs w:val="16"/>
        </w:rPr>
        <w:t xml:space="preserve"> </w:t>
      </w:r>
      <w:r w:rsidRPr="00260DED">
        <w:rPr>
          <w:rFonts w:ascii="Verdana" w:hAnsi="Verdana" w:cs="Calibri"/>
          <w:color w:val="000000"/>
          <w:sz w:val="16"/>
          <w:szCs w:val="16"/>
        </w:rPr>
        <w:t>Zakres procentowy każdego typu powierzchni osobno ulega kumulacji i niewykorzystany przechodzi na rok następny</w:t>
      </w:r>
    </w:p>
  </w:footnote>
  <w:footnote w:id="2">
    <w:p w14:paraId="4F74E434" w14:textId="77777777" w:rsidR="00A040C1" w:rsidRPr="00260DED" w:rsidRDefault="00A040C1" w:rsidP="00025EA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260DED">
        <w:rPr>
          <w:rStyle w:val="Odwoanieprzypisudolnego"/>
          <w:rFonts w:ascii="Verdana" w:hAnsi="Verdana"/>
          <w:sz w:val="16"/>
          <w:szCs w:val="16"/>
        </w:rPr>
        <w:footnoteRef/>
      </w:r>
      <w:r w:rsidRPr="00260DED">
        <w:rPr>
          <w:rFonts w:ascii="Verdana" w:hAnsi="Verdana"/>
          <w:sz w:val="16"/>
          <w:szCs w:val="16"/>
        </w:rPr>
        <w:t xml:space="preserve"> </w:t>
      </w:r>
      <w:r w:rsidRPr="00260DED">
        <w:rPr>
          <w:rFonts w:ascii="Verdana" w:hAnsi="Verdana" w:cs="Calibri"/>
          <w:color w:val="000000"/>
          <w:sz w:val="16"/>
          <w:szCs w:val="16"/>
        </w:rPr>
        <w:t>Zakres procentowy każdego typu powierzchni osobno ulega kumulacji i niewykorzystany przechodzi na rok następny</w:t>
      </w:r>
    </w:p>
  </w:footnote>
  <w:footnote w:id="3">
    <w:p w14:paraId="52637CC6" w14:textId="77777777" w:rsidR="00A040C1" w:rsidRPr="00260DED" w:rsidRDefault="00A040C1" w:rsidP="00025EA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260DED">
        <w:rPr>
          <w:rStyle w:val="Odwoanieprzypisudolnego"/>
          <w:rFonts w:ascii="Verdana" w:hAnsi="Verdana"/>
          <w:sz w:val="16"/>
          <w:szCs w:val="16"/>
        </w:rPr>
        <w:footnoteRef/>
      </w:r>
      <w:r w:rsidRPr="00260DED">
        <w:rPr>
          <w:rFonts w:ascii="Verdana" w:hAnsi="Verdana"/>
          <w:sz w:val="16"/>
          <w:szCs w:val="16"/>
        </w:rPr>
        <w:t xml:space="preserve"> </w:t>
      </w:r>
      <w:r w:rsidRPr="00260DED">
        <w:rPr>
          <w:rFonts w:ascii="Verdana" w:hAnsi="Verdana" w:cs="Calibri"/>
          <w:color w:val="000000"/>
          <w:sz w:val="16"/>
          <w:szCs w:val="16"/>
        </w:rPr>
        <w:t>Zakres procentowy każdego typu powierzchni osobno ulega kumulacji i niewykorzystany przechodzi na rok następny</w:t>
      </w:r>
    </w:p>
  </w:footnote>
  <w:footnote w:id="4">
    <w:p w14:paraId="4DB6A89F" w14:textId="77777777" w:rsidR="00A040C1" w:rsidRPr="00260DED" w:rsidRDefault="00A040C1" w:rsidP="00025EA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260DED">
        <w:rPr>
          <w:rStyle w:val="Odwoanieprzypisudolnego"/>
          <w:rFonts w:ascii="Verdana" w:hAnsi="Verdana"/>
          <w:sz w:val="16"/>
          <w:szCs w:val="16"/>
        </w:rPr>
        <w:footnoteRef/>
      </w:r>
      <w:r w:rsidRPr="00260DED">
        <w:rPr>
          <w:rFonts w:ascii="Verdana" w:hAnsi="Verdana"/>
          <w:sz w:val="16"/>
          <w:szCs w:val="16"/>
        </w:rPr>
        <w:t xml:space="preserve"> </w:t>
      </w:r>
      <w:r w:rsidRPr="00260DED">
        <w:rPr>
          <w:rFonts w:ascii="Verdana" w:hAnsi="Verdana" w:cs="Calibri"/>
          <w:color w:val="000000"/>
          <w:sz w:val="16"/>
          <w:szCs w:val="16"/>
        </w:rPr>
        <w:t>Zakres procentowy każdego typu powierzchni osobno ulega kumulacji i niewykorzystany przechodzi na rok następny</w:t>
      </w:r>
    </w:p>
  </w:footnote>
  <w:footnote w:id="5">
    <w:p w14:paraId="736FBCCB" w14:textId="77777777" w:rsidR="00A040C1" w:rsidRPr="00260DED" w:rsidRDefault="00A040C1" w:rsidP="00025EAD">
      <w:pPr>
        <w:pStyle w:val="Tekstprzypisudolnego"/>
        <w:ind w:left="142" w:hanging="142"/>
        <w:rPr>
          <w:rFonts w:ascii="Verdana" w:hAnsi="Verdana"/>
          <w:sz w:val="16"/>
          <w:szCs w:val="16"/>
        </w:rPr>
      </w:pPr>
      <w:r w:rsidRPr="00260DED">
        <w:rPr>
          <w:rStyle w:val="Odwoanieprzypisudolnego"/>
          <w:rFonts w:ascii="Verdana" w:hAnsi="Verdana"/>
          <w:sz w:val="16"/>
          <w:szCs w:val="16"/>
        </w:rPr>
        <w:footnoteRef/>
      </w:r>
      <w:r w:rsidRPr="00260DED">
        <w:rPr>
          <w:rFonts w:ascii="Verdana" w:hAnsi="Verdana"/>
          <w:sz w:val="16"/>
          <w:szCs w:val="16"/>
        </w:rPr>
        <w:t xml:space="preserve"> </w:t>
      </w:r>
      <w:r w:rsidRPr="00260DED">
        <w:rPr>
          <w:rFonts w:ascii="Verdana" w:hAnsi="Verdana" w:cs="Calibri"/>
          <w:color w:val="000000"/>
          <w:sz w:val="16"/>
          <w:szCs w:val="16"/>
        </w:rPr>
        <w:t>Zakres procentowy każdego typu powierzchni osobno ulega kumulacji i niewykorzystany przechodzi na rok następny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8E60" w14:textId="4490244C" w:rsidR="00A040C1" w:rsidRPr="00412E68" w:rsidRDefault="00A040C1" w:rsidP="00412E68">
    <w:pPr>
      <w:suppressAutoHyphens/>
      <w:jc w:val="left"/>
      <w:rPr>
        <w:rFonts w:ascii="Calibri" w:eastAsia="SimSun" w:hAnsi="Calibri" w:cs="Calibri"/>
        <w:kern w:val="1"/>
        <w:lang w:eastAsia="zh-CN"/>
      </w:rPr>
    </w:pPr>
    <w:r w:rsidRPr="00412E68">
      <w:rPr>
        <w:rFonts w:ascii="Calibri" w:hAnsi="Calibri" w:cs="Times New Roman"/>
        <w:kern w:val="1"/>
        <w:lang w:eastAsia="zh-CN"/>
      </w:rPr>
      <w:t>znak sprawy:</w:t>
    </w:r>
    <w:r w:rsidRPr="00412E68">
      <w:rPr>
        <w:rFonts w:ascii="Calibri" w:eastAsia="SimSun" w:hAnsi="Calibri" w:cs="Calibri"/>
        <w:kern w:val="1"/>
        <w:lang w:eastAsia="zh-CN"/>
      </w:rPr>
      <w:t xml:space="preserve"> </w:t>
    </w:r>
    <w:r w:rsidRPr="00412E68">
      <w:rPr>
        <w:rFonts w:ascii="Calibri" w:hAnsi="Calibri" w:cs="Times New Roman"/>
        <w:kern w:val="1"/>
        <w:lang w:eastAsia="zh-CN"/>
      </w:rPr>
      <w:t>TI.271.16.2017</w:t>
    </w:r>
    <w:r w:rsidRPr="00412E68">
      <w:rPr>
        <w:rFonts w:ascii="Calibri" w:hAnsi="Calibri" w:cs="Times New Roman"/>
        <w:kern w:val="1"/>
        <w:lang w:eastAsia="zh-CN"/>
      </w:rPr>
      <w:tab/>
    </w:r>
    <w:r w:rsidRPr="00412E68">
      <w:rPr>
        <w:rFonts w:ascii="Calibri" w:hAnsi="Calibri" w:cs="Times New Roman"/>
        <w:kern w:val="1"/>
        <w:lang w:eastAsia="zh-CN"/>
      </w:rPr>
      <w:tab/>
    </w:r>
    <w:r w:rsidRPr="00412E68">
      <w:rPr>
        <w:rFonts w:ascii="Calibri" w:hAnsi="Calibri" w:cs="Times New Roman"/>
        <w:kern w:val="1"/>
        <w:lang w:eastAsia="zh-CN"/>
      </w:rPr>
      <w:tab/>
    </w:r>
    <w:r w:rsidRPr="00412E68">
      <w:rPr>
        <w:rFonts w:ascii="Calibri" w:hAnsi="Calibri" w:cs="Times New Roman"/>
        <w:kern w:val="1"/>
        <w:lang w:eastAsia="zh-CN"/>
      </w:rPr>
      <w:tab/>
    </w:r>
    <w:r w:rsidRPr="00412E68">
      <w:rPr>
        <w:rFonts w:ascii="Calibri" w:hAnsi="Calibri" w:cs="Times New Roman"/>
        <w:kern w:val="1"/>
        <w:lang w:eastAsia="zh-CN"/>
      </w:rPr>
      <w:tab/>
    </w:r>
    <w:r>
      <w:rPr>
        <w:rFonts w:ascii="Calibri" w:hAnsi="Calibri" w:cs="Times New Roman"/>
        <w:i/>
        <w:kern w:val="1"/>
        <w:lang w:eastAsia="zh-CN"/>
      </w:rPr>
      <w:t>Załącznik nr 4 do SIWZ (Nr 4</w:t>
    </w:r>
    <w:r w:rsidRPr="00412E68">
      <w:rPr>
        <w:rFonts w:ascii="Calibri" w:hAnsi="Calibri" w:cs="Times New Roman"/>
        <w:i/>
        <w:kern w:val="1"/>
        <w:lang w:eastAsia="zh-CN"/>
      </w:rPr>
      <w:t xml:space="preserve"> do IPU)</w:t>
    </w:r>
  </w:p>
  <w:p w14:paraId="2F8918FF" w14:textId="77777777" w:rsidR="00A040C1" w:rsidRDefault="00A040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AC1"/>
    <w:multiLevelType w:val="multilevel"/>
    <w:tmpl w:val="D1FEB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95D5B30"/>
    <w:multiLevelType w:val="multilevel"/>
    <w:tmpl w:val="77929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C829A9"/>
    <w:multiLevelType w:val="hybridMultilevel"/>
    <w:tmpl w:val="3246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F06"/>
    <w:multiLevelType w:val="multilevel"/>
    <w:tmpl w:val="1C8816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7F7C"/>
    <w:multiLevelType w:val="hybridMultilevel"/>
    <w:tmpl w:val="F176FDBC"/>
    <w:lvl w:ilvl="0" w:tplc="A74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 w15:restartNumberingAfterBreak="0">
    <w:nsid w:val="158720BD"/>
    <w:multiLevelType w:val="hybridMultilevel"/>
    <w:tmpl w:val="3216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D4537"/>
    <w:multiLevelType w:val="hybridMultilevel"/>
    <w:tmpl w:val="3246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6B86"/>
    <w:multiLevelType w:val="hybridMultilevel"/>
    <w:tmpl w:val="A6DCDAAE"/>
    <w:lvl w:ilvl="0" w:tplc="7F0C88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4E50E1C"/>
    <w:multiLevelType w:val="hybridMultilevel"/>
    <w:tmpl w:val="DF08F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15833"/>
    <w:multiLevelType w:val="hybridMultilevel"/>
    <w:tmpl w:val="4D2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E27EC"/>
    <w:multiLevelType w:val="multilevel"/>
    <w:tmpl w:val="998E610C"/>
    <w:lvl w:ilvl="0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16E93"/>
    <w:multiLevelType w:val="hybridMultilevel"/>
    <w:tmpl w:val="D35C3222"/>
    <w:lvl w:ilvl="0" w:tplc="041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2" w15:restartNumberingAfterBreak="0">
    <w:nsid w:val="3D5C351C"/>
    <w:multiLevelType w:val="multilevel"/>
    <w:tmpl w:val="AAEA8214"/>
    <w:lvl w:ilvl="0">
      <w:start w:val="1"/>
      <w:numFmt w:val="decimal"/>
      <w:pStyle w:val="CRIDOPOZ1"/>
      <w:lvlText w:val="%1"/>
      <w:lvlJc w:val="left"/>
      <w:pPr>
        <w:ind w:left="3981" w:hanging="720"/>
      </w:pPr>
      <w:rPr>
        <w:rFonts w:ascii="Arial" w:hAnsi="Arial" w:hint="default"/>
        <w:b/>
        <w:i w:val="0"/>
        <w:caps w:val="0"/>
        <w:sz w:val="20"/>
      </w:rPr>
    </w:lvl>
    <w:lvl w:ilvl="1">
      <w:start w:val="1"/>
      <w:numFmt w:val="decimal"/>
      <w:pStyle w:val="CRIDOPOZ2"/>
      <w:lvlText w:val="%1.%2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pStyle w:val="CRIDOPOZ3"/>
      <w:lvlText w:val="%1.%2.%3"/>
      <w:lvlJc w:val="left"/>
      <w:pPr>
        <w:ind w:left="5966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CRIDOPOZ4"/>
      <w:lvlText w:val="(%4)"/>
      <w:lvlJc w:val="left"/>
      <w:pPr>
        <w:ind w:left="2160" w:hanging="72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432D4CCE"/>
    <w:multiLevelType w:val="multilevel"/>
    <w:tmpl w:val="8A7C5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82197"/>
    <w:multiLevelType w:val="multilevel"/>
    <w:tmpl w:val="8A7C5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80EFC"/>
    <w:multiLevelType w:val="hybridMultilevel"/>
    <w:tmpl w:val="22FA3F62"/>
    <w:lvl w:ilvl="0" w:tplc="0415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6" w15:restartNumberingAfterBreak="0">
    <w:nsid w:val="506C0256"/>
    <w:multiLevelType w:val="hybridMultilevel"/>
    <w:tmpl w:val="0B24E0E8"/>
    <w:lvl w:ilvl="0" w:tplc="04150017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51BD1040"/>
    <w:multiLevelType w:val="multilevel"/>
    <w:tmpl w:val="BB424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FD747A"/>
    <w:multiLevelType w:val="multilevel"/>
    <w:tmpl w:val="BB424A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1497643"/>
    <w:multiLevelType w:val="hybridMultilevel"/>
    <w:tmpl w:val="0B24E0E8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6243C33"/>
    <w:multiLevelType w:val="hybridMultilevel"/>
    <w:tmpl w:val="8EA6198A"/>
    <w:lvl w:ilvl="0" w:tplc="1E786B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601FF"/>
    <w:multiLevelType w:val="hybridMultilevel"/>
    <w:tmpl w:val="93942908"/>
    <w:lvl w:ilvl="0" w:tplc="2F622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457D6"/>
    <w:multiLevelType w:val="multilevel"/>
    <w:tmpl w:val="8A7C5A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B1439"/>
    <w:multiLevelType w:val="hybridMultilevel"/>
    <w:tmpl w:val="96945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21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22"/>
  </w:num>
  <w:num w:numId="13">
    <w:abstractNumId w:val="13"/>
  </w:num>
  <w:num w:numId="14">
    <w:abstractNumId w:val="19"/>
  </w:num>
  <w:num w:numId="15">
    <w:abstractNumId w:val="16"/>
  </w:num>
  <w:num w:numId="16">
    <w:abstractNumId w:val="3"/>
  </w:num>
  <w:num w:numId="17">
    <w:abstractNumId w:val="17"/>
  </w:num>
  <w:num w:numId="18">
    <w:abstractNumId w:val="18"/>
  </w:num>
  <w:num w:numId="19">
    <w:abstractNumId w:val="15"/>
  </w:num>
  <w:num w:numId="20">
    <w:abstractNumId w:val="11"/>
  </w:num>
  <w:num w:numId="21">
    <w:abstractNumId w:val="23"/>
  </w:num>
  <w:num w:numId="22">
    <w:abstractNumId w:val="1"/>
  </w:num>
  <w:num w:numId="23">
    <w:abstractNumId w:val="1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588"/>
    <w:rsid w:val="00015CB6"/>
    <w:rsid w:val="00025EAD"/>
    <w:rsid w:val="000E07F3"/>
    <w:rsid w:val="000E4F0C"/>
    <w:rsid w:val="000F4C57"/>
    <w:rsid w:val="00132119"/>
    <w:rsid w:val="00132621"/>
    <w:rsid w:val="00146ED9"/>
    <w:rsid w:val="0018706A"/>
    <w:rsid w:val="001D4B21"/>
    <w:rsid w:val="00202D44"/>
    <w:rsid w:val="00240469"/>
    <w:rsid w:val="002612CD"/>
    <w:rsid w:val="002B3053"/>
    <w:rsid w:val="002B4E4E"/>
    <w:rsid w:val="0030632E"/>
    <w:rsid w:val="00321983"/>
    <w:rsid w:val="0034563C"/>
    <w:rsid w:val="0035498E"/>
    <w:rsid w:val="00380EED"/>
    <w:rsid w:val="003A0A52"/>
    <w:rsid w:val="003B64E5"/>
    <w:rsid w:val="003B7BFD"/>
    <w:rsid w:val="00402B02"/>
    <w:rsid w:val="00412E68"/>
    <w:rsid w:val="00415437"/>
    <w:rsid w:val="00433B72"/>
    <w:rsid w:val="004630C6"/>
    <w:rsid w:val="00481BB1"/>
    <w:rsid w:val="00486998"/>
    <w:rsid w:val="004A7682"/>
    <w:rsid w:val="004B38C7"/>
    <w:rsid w:val="004E367C"/>
    <w:rsid w:val="004E496E"/>
    <w:rsid w:val="00501BE9"/>
    <w:rsid w:val="005038FA"/>
    <w:rsid w:val="00510140"/>
    <w:rsid w:val="0051403F"/>
    <w:rsid w:val="00517056"/>
    <w:rsid w:val="00531D7C"/>
    <w:rsid w:val="00542A93"/>
    <w:rsid w:val="00546D14"/>
    <w:rsid w:val="00556C46"/>
    <w:rsid w:val="00593042"/>
    <w:rsid w:val="005A29DB"/>
    <w:rsid w:val="005B50E6"/>
    <w:rsid w:val="005D56D6"/>
    <w:rsid w:val="00611642"/>
    <w:rsid w:val="00623BF1"/>
    <w:rsid w:val="006344DB"/>
    <w:rsid w:val="0063717C"/>
    <w:rsid w:val="00640707"/>
    <w:rsid w:val="006717C0"/>
    <w:rsid w:val="006860BB"/>
    <w:rsid w:val="00696560"/>
    <w:rsid w:val="0076504B"/>
    <w:rsid w:val="00786ADE"/>
    <w:rsid w:val="0079017F"/>
    <w:rsid w:val="007E087C"/>
    <w:rsid w:val="00844C2A"/>
    <w:rsid w:val="008614E6"/>
    <w:rsid w:val="0086438A"/>
    <w:rsid w:val="00886A4B"/>
    <w:rsid w:val="008A16BB"/>
    <w:rsid w:val="008A7D88"/>
    <w:rsid w:val="008C1A64"/>
    <w:rsid w:val="008F663A"/>
    <w:rsid w:val="00905CDE"/>
    <w:rsid w:val="00941E71"/>
    <w:rsid w:val="009575E6"/>
    <w:rsid w:val="00972025"/>
    <w:rsid w:val="00993F25"/>
    <w:rsid w:val="00997B64"/>
    <w:rsid w:val="009B1499"/>
    <w:rsid w:val="00A02CA3"/>
    <w:rsid w:val="00A040C1"/>
    <w:rsid w:val="00A12A06"/>
    <w:rsid w:val="00A27CA3"/>
    <w:rsid w:val="00A43DC4"/>
    <w:rsid w:val="00A6385F"/>
    <w:rsid w:val="00A7781A"/>
    <w:rsid w:val="00AA5C17"/>
    <w:rsid w:val="00AF54BD"/>
    <w:rsid w:val="00B2031C"/>
    <w:rsid w:val="00B23F22"/>
    <w:rsid w:val="00B30EC4"/>
    <w:rsid w:val="00B67AEC"/>
    <w:rsid w:val="00B72103"/>
    <w:rsid w:val="00B83995"/>
    <w:rsid w:val="00B94994"/>
    <w:rsid w:val="00BB6849"/>
    <w:rsid w:val="00BB69E2"/>
    <w:rsid w:val="00BC2486"/>
    <w:rsid w:val="00C96A0C"/>
    <w:rsid w:val="00CD3BF7"/>
    <w:rsid w:val="00CE2F08"/>
    <w:rsid w:val="00CF303C"/>
    <w:rsid w:val="00D44588"/>
    <w:rsid w:val="00D70BEF"/>
    <w:rsid w:val="00DA168F"/>
    <w:rsid w:val="00DA2E48"/>
    <w:rsid w:val="00DB0530"/>
    <w:rsid w:val="00DB2ABA"/>
    <w:rsid w:val="00DD23EA"/>
    <w:rsid w:val="00DF660A"/>
    <w:rsid w:val="00E07271"/>
    <w:rsid w:val="00E30344"/>
    <w:rsid w:val="00E40893"/>
    <w:rsid w:val="00E50B41"/>
    <w:rsid w:val="00EB363D"/>
    <w:rsid w:val="00EB37BF"/>
    <w:rsid w:val="00EC75BC"/>
    <w:rsid w:val="00EE5B78"/>
    <w:rsid w:val="00F238F3"/>
    <w:rsid w:val="00F26A21"/>
    <w:rsid w:val="00F303AB"/>
    <w:rsid w:val="00F6508D"/>
    <w:rsid w:val="00F91B0C"/>
    <w:rsid w:val="00FB6948"/>
    <w:rsid w:val="00FE25EC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EAD0"/>
  <w15:docId w15:val="{69495629-1961-4037-AA91-30848F7F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588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24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BC2486"/>
    <w:rPr>
      <w:rFonts w:ascii="Arial" w:eastAsia="Calibri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4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BC2486"/>
    <w:rPr>
      <w:rFonts w:ascii="Arial" w:eastAsia="Calibri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BC2486"/>
    <w:pPr>
      <w:ind w:left="720"/>
      <w:contextualSpacing/>
    </w:pPr>
  </w:style>
  <w:style w:type="table" w:styleId="Tabela-Siatka">
    <w:name w:val="Table Grid"/>
    <w:basedOn w:val="Standardowy"/>
    <w:uiPriority w:val="39"/>
    <w:rsid w:val="0041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1">
    <w:name w:val="Siatka tabeli1"/>
    <w:basedOn w:val="Standardowy"/>
    <w:next w:val="Tabela-Siatka"/>
    <w:rsid w:val="00EB363D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EB363D"/>
    <w:pPr>
      <w:spacing w:after="120" w:line="240" w:lineRule="auto"/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B363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363D"/>
    <w:pPr>
      <w:spacing w:line="240" w:lineRule="auto"/>
      <w:ind w:firstLine="567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EB363D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EB363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1BB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BB1"/>
    <w:pPr>
      <w:spacing w:after="0"/>
      <w:ind w:firstLine="0"/>
    </w:pPr>
    <w:rPr>
      <w:rFonts w:ascii="Arial" w:eastAsia="Calibri" w:hAnsi="Arial" w:cs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1BB1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B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1BB1"/>
    <w:rPr>
      <w:rFonts w:ascii="Segoe UI" w:eastAsia="Calibri" w:hAnsi="Segoe UI" w:cs="Segoe UI"/>
      <w:sz w:val="18"/>
      <w:szCs w:val="18"/>
      <w:lang w:eastAsia="pl-PL"/>
    </w:rPr>
  </w:style>
  <w:style w:type="paragraph" w:customStyle="1" w:styleId="Style4">
    <w:name w:val="Style4"/>
    <w:basedOn w:val="Normalny"/>
    <w:rsid w:val="00DB2ABA"/>
    <w:pPr>
      <w:widowControl w:val="0"/>
      <w:autoSpaceDE w:val="0"/>
      <w:autoSpaceDN w:val="0"/>
      <w:adjustRightInd w:val="0"/>
      <w:spacing w:line="240" w:lineRule="exact"/>
      <w:ind w:firstLine="658"/>
      <w:jc w:val="left"/>
    </w:pPr>
    <w:rPr>
      <w:rFonts w:ascii="Verdana" w:eastAsia="Times New Roman" w:hAnsi="Verdana" w:cs="Times New Roman"/>
      <w:sz w:val="24"/>
      <w:szCs w:val="24"/>
    </w:rPr>
  </w:style>
  <w:style w:type="paragraph" w:styleId="Poprawka">
    <w:name w:val="Revision"/>
    <w:hidden/>
    <w:uiPriority w:val="99"/>
    <w:semiHidden/>
    <w:rsid w:val="00E50B41"/>
    <w:rPr>
      <w:rFonts w:ascii="Arial" w:hAnsi="Arial" w:cs="Arial"/>
      <w:sz w:val="22"/>
      <w:szCs w:val="22"/>
    </w:rPr>
  </w:style>
  <w:style w:type="paragraph" w:customStyle="1" w:styleId="CRIDOPOZ1">
    <w:name w:val="CRIDO POZ. 1"/>
    <w:basedOn w:val="Normalny"/>
    <w:qFormat/>
    <w:rsid w:val="004E496E"/>
    <w:pPr>
      <w:numPr>
        <w:numId w:val="23"/>
      </w:numPr>
      <w:spacing w:after="200" w:line="276" w:lineRule="auto"/>
      <w:jc w:val="left"/>
    </w:pPr>
    <w:rPr>
      <w:rFonts w:ascii="Calibri" w:eastAsia="Times New Roman" w:hAnsi="Calibri"/>
      <w:b/>
      <w:caps/>
    </w:rPr>
  </w:style>
  <w:style w:type="paragraph" w:customStyle="1" w:styleId="CRIDOPOZ2">
    <w:name w:val="CRIDO POZ. 2"/>
    <w:basedOn w:val="Normalny"/>
    <w:qFormat/>
    <w:rsid w:val="004E496E"/>
    <w:pPr>
      <w:numPr>
        <w:ilvl w:val="1"/>
        <w:numId w:val="23"/>
      </w:numPr>
      <w:spacing w:after="200" w:line="276" w:lineRule="auto"/>
      <w:jc w:val="left"/>
    </w:pPr>
    <w:rPr>
      <w:rFonts w:ascii="Calibri" w:eastAsia="Times New Roman" w:hAnsi="Calibri"/>
      <w:szCs w:val="20"/>
    </w:rPr>
  </w:style>
  <w:style w:type="paragraph" w:customStyle="1" w:styleId="CRIDOPOZ3">
    <w:name w:val="CRIDO POZ. 3"/>
    <w:basedOn w:val="CRIDOPOZ2"/>
    <w:qFormat/>
    <w:rsid w:val="004E496E"/>
    <w:pPr>
      <w:numPr>
        <w:ilvl w:val="2"/>
      </w:numPr>
    </w:pPr>
  </w:style>
  <w:style w:type="paragraph" w:customStyle="1" w:styleId="CRIDOPOZ4">
    <w:name w:val="CRIDO POZ. 4"/>
    <w:basedOn w:val="CRIDOPOZ3"/>
    <w:qFormat/>
    <w:rsid w:val="004E496E"/>
    <w:pPr>
      <w:numPr>
        <w:ilvl w:val="3"/>
      </w:numPr>
    </w:pPr>
  </w:style>
  <w:style w:type="character" w:customStyle="1" w:styleId="TekstkomentarzaZnak2">
    <w:name w:val="Tekst komentarza Znak2"/>
    <w:uiPriority w:val="99"/>
    <w:semiHidden/>
    <w:rsid w:val="004E496E"/>
    <w:rPr>
      <w:rFonts w:ascii="Verdana" w:eastAsia="Calibri" w:hAnsi="Verdana" w:cs="Mangal"/>
      <w:color w:val="000000"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1F5A-DBCC-4C4B-84D4-216E9A0E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4921</Words>
  <Characters>29531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Przemysław Kocielski</cp:lastModifiedBy>
  <cp:revision>6</cp:revision>
  <dcterms:created xsi:type="dcterms:W3CDTF">2018-09-15T18:17:00Z</dcterms:created>
  <dcterms:modified xsi:type="dcterms:W3CDTF">2018-09-17T08:28:00Z</dcterms:modified>
</cp:coreProperties>
</file>