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530F6C" w14:paraId="1352B4C6" w14:textId="77777777" w:rsidTr="00BC0C6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8AF88" w14:textId="77777777" w:rsidR="00530F6C" w:rsidRDefault="00530F6C" w:rsidP="00BC0C6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530F6C" w14:paraId="787EF5E3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DC487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95C83" w14:textId="0D3F9C93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B0345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530F6C" w14:paraId="39AB07C1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BFFAC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C4D37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530F6C" w14:paraId="41ACB72B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5499B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5BEFC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530F6C" w14:paraId="21C3E3F5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BBC92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DFF9C" w14:textId="77777777" w:rsidR="00530F6C" w:rsidRDefault="00530F6C" w:rsidP="00BC0C61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530F6C" w14:paraId="56AAD8AC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CF123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BC253" w14:textId="1D40C28A" w:rsidR="00530F6C" w:rsidRDefault="00530F6C" w:rsidP="00BC0C61">
            <w:pPr>
              <w:spacing w:line="254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B0345B">
              <w:rPr>
                <w:rFonts w:ascii="Arial" w:hAnsi="Arial" w:cs="Arial"/>
                <w:sz w:val="18"/>
                <w:szCs w:val="18"/>
                <w:lang w:eastAsia="en-US"/>
              </w:rPr>
              <w:t xml:space="preserve">zmianę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decyzji środowiskowej dla przedsięwzięcia polegającego </w:t>
            </w:r>
            <w:r w:rsidR="00432A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 </w:t>
            </w:r>
            <w:r w:rsidR="00432A9C" w:rsidRPr="00432A9C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="00B0345B">
              <w:rPr>
                <w:rFonts w:ascii="Arial" w:hAnsi="Arial" w:cs="Arial"/>
                <w:sz w:val="18"/>
                <w:szCs w:val="18"/>
                <w:lang w:eastAsia="en-US"/>
              </w:rPr>
              <w:t>budowie elektrowni fotowoltaicznej o mocy do 1000 kW na terenie części działki nr ew. 16/2 obręb 0012 Łyna, gmina Nidzica.</w:t>
            </w:r>
          </w:p>
        </w:tc>
      </w:tr>
      <w:tr w:rsidR="00530F6C" w14:paraId="7141F799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71540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71F21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530F6C" w14:paraId="526006E2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494C8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C7B39" w14:textId="6F7204B4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432A9C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B0345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530F6C" w14:paraId="00560B12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4E963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A5A45" w14:textId="77777777" w:rsidR="00530F6C" w:rsidRDefault="00530F6C" w:rsidP="00BC0C6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530F6C" w14:paraId="2C664F18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36AB5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1924C" w14:textId="49D072C0" w:rsidR="00530F6C" w:rsidRDefault="00B0345B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="00530F6C">
              <w:rPr>
                <w:rFonts w:ascii="Arial" w:hAnsi="Arial" w:cs="Arial"/>
                <w:sz w:val="18"/>
                <w:szCs w:val="18"/>
                <w:lang w:eastAsia="en-US"/>
              </w:rPr>
              <w:t>.10.2021</w:t>
            </w:r>
          </w:p>
        </w:tc>
      </w:tr>
      <w:tr w:rsidR="00530F6C" w14:paraId="342F6D9B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50B41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DBE04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6C2D526E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C9818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3A0D2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217C4F72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0445E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B8E1B" w14:textId="77777777" w:rsidR="00530F6C" w:rsidRDefault="00530F6C" w:rsidP="00BC0C6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1E579859" w14:textId="77777777" w:rsidR="00530F6C" w:rsidRDefault="00530F6C" w:rsidP="00BC0C6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530F6C" w14:paraId="5AE2418C" w14:textId="77777777" w:rsidTr="00BC0C6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09C56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A5380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0BB94193" w14:textId="77777777" w:rsidTr="00BC0C6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96EDA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E769D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530F6C" w14:paraId="1345BD47" w14:textId="77777777" w:rsidTr="00BC0C6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56464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92ED1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4D4B31D5" w14:textId="77777777" w:rsidTr="00BC0C6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B0CDB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91304" w14:textId="3B058FE5" w:rsidR="00530F6C" w:rsidRDefault="00D10911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  <w:r w:rsidR="00530F6C">
              <w:rPr>
                <w:rFonts w:ascii="Arial" w:hAnsi="Arial" w:cs="Arial"/>
                <w:sz w:val="18"/>
                <w:szCs w:val="18"/>
                <w:lang w:eastAsia="en-US"/>
              </w:rPr>
              <w:t>.10.2021 r.</w:t>
            </w:r>
          </w:p>
        </w:tc>
      </w:tr>
      <w:tr w:rsidR="00530F6C" w14:paraId="32086993" w14:textId="77777777" w:rsidTr="00BC0C6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386C1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573CD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7EBD7629" w14:textId="77777777" w:rsidTr="00BC0C6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6E7AD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27EF5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4681B36" w14:textId="77777777" w:rsidR="00F527E1" w:rsidRDefault="00B0345B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9C"/>
    <w:rsid w:val="00432A9C"/>
    <w:rsid w:val="00530F6C"/>
    <w:rsid w:val="00952978"/>
    <w:rsid w:val="00B0345B"/>
    <w:rsid w:val="00D10911"/>
    <w:rsid w:val="00D36F60"/>
    <w:rsid w:val="00E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75DC"/>
  <w15:chartTrackingRefBased/>
  <w15:docId w15:val="{17CE4D0D-A544-47C0-B057-0EE09F8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7</cp:revision>
  <dcterms:created xsi:type="dcterms:W3CDTF">2021-10-19T11:58:00Z</dcterms:created>
  <dcterms:modified xsi:type="dcterms:W3CDTF">2021-10-26T12:47:00Z</dcterms:modified>
</cp:coreProperties>
</file>