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04" w:rsidRDefault="00960604" w:rsidP="00960604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10 do SWZ</w:t>
      </w:r>
    </w:p>
    <w:p w:rsidR="009830B9" w:rsidRPr="00824F97" w:rsidRDefault="00824F97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F97">
        <w:rPr>
          <w:rFonts w:ascii="Times New Roman" w:hAnsi="Times New Roman" w:cs="Times New Roman"/>
          <w:b/>
          <w:bCs/>
          <w:sz w:val="20"/>
          <w:szCs w:val="20"/>
        </w:rPr>
        <w:t>KARTA GWARANCYJNA DO UMOWY Nr TI</w:t>
      </w:r>
      <w:r w:rsidR="00960604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 w:cs="Times New Roman"/>
          <w:sz w:val="20"/>
          <w:szCs w:val="20"/>
        </w:rPr>
        <w:t>z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dnia …………… 2021 r. </w:t>
      </w:r>
    </w:p>
    <w:p w:rsidR="009830B9" w:rsidRPr="00824F97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824F97">
        <w:rPr>
          <w:rFonts w:ascii="Times New Roman" w:hAnsi="Times New Roman" w:cs="Times New Roman"/>
          <w:b/>
          <w:sz w:val="20"/>
          <w:szCs w:val="20"/>
        </w:rPr>
        <w:t>„</w:t>
      </w:r>
      <w:r w:rsidR="003B2F99" w:rsidRPr="00824F97">
        <w:rPr>
          <w:rFonts w:ascii="Times New Roman" w:hAnsi="Times New Roman" w:cs="Times New Roman"/>
          <w:b/>
          <w:sz w:val="20"/>
          <w:szCs w:val="20"/>
        </w:rPr>
        <w:t>Budowa urządzeń oczyszczających wody opadowe lub roztopowe</w:t>
      </w:r>
      <w:r w:rsidR="00A41799" w:rsidRPr="00824F97">
        <w:rPr>
          <w:rFonts w:ascii="Times New Roman" w:hAnsi="Times New Roman" w:cs="Times New Roman"/>
          <w:b/>
          <w:sz w:val="20"/>
          <w:szCs w:val="20"/>
        </w:rPr>
        <w:t>”</w:t>
      </w:r>
      <w:r w:rsidRPr="00824F97">
        <w:rPr>
          <w:rFonts w:ascii="Times New Roman" w:hAnsi="Times New Roman" w:cs="Times New Roman"/>
          <w:b/>
          <w:sz w:val="20"/>
          <w:szCs w:val="20"/>
        </w:rPr>
        <w:t>.</w:t>
      </w:r>
      <w:r w:rsidRPr="00824F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824F97">
        <w:rPr>
          <w:rFonts w:ascii="Times New Roman" w:hAnsi="Times New Roman"/>
          <w:b/>
          <w:sz w:val="20"/>
          <w:szCs w:val="20"/>
        </w:rPr>
        <w:t>jest:</w:t>
      </w:r>
    </w:p>
    <w:p w:rsidR="009830B9" w:rsidRPr="00B66E29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824F97">
        <w:rPr>
          <w:rFonts w:ascii="Times New Roman" w:hAnsi="Times New Roman"/>
          <w:b/>
          <w:sz w:val="20"/>
          <w:szCs w:val="20"/>
        </w:rPr>
        <w:t>„</w:t>
      </w:r>
      <w:r w:rsidR="00824F97" w:rsidRPr="00824F97">
        <w:rPr>
          <w:rFonts w:ascii="Times New Roman" w:hAnsi="Times New Roman"/>
          <w:b/>
          <w:sz w:val="20"/>
          <w:szCs w:val="20"/>
        </w:rPr>
        <w:t>Budowa urządzeń oczyszczających wody opadowe lub roztopowe</w:t>
      </w:r>
      <w:r w:rsidRPr="00824F97">
        <w:rPr>
          <w:rFonts w:ascii="Times New Roman" w:hAnsi="Times New Roman"/>
          <w:b/>
          <w:sz w:val="20"/>
          <w:szCs w:val="20"/>
        </w:rPr>
        <w:t>”.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824F97">
        <w:rPr>
          <w:rFonts w:ascii="Times New Roman" w:hAnsi="Times New Roman"/>
          <w:sz w:val="20"/>
          <w:szCs w:val="20"/>
        </w:rPr>
        <w:t>jest</w:t>
      </w:r>
      <w:r w:rsidR="003B2F99" w:rsidRPr="00824F97">
        <w:rPr>
          <w:sz w:val="20"/>
          <w:szCs w:val="20"/>
        </w:rPr>
        <w:t xml:space="preserve"> </w:t>
      </w:r>
      <w:r w:rsidR="003B2F99" w:rsidRPr="00824F97">
        <w:rPr>
          <w:rFonts w:ascii="Times New Roman" w:hAnsi="Times New Roman"/>
          <w:sz w:val="20"/>
          <w:szCs w:val="20"/>
        </w:rPr>
        <w:t xml:space="preserve">Gmina Nidzica z siedzibą w Nidzicy, przy Placu Wolności 1, 13-100 Nidzica, NIP 9840161572 REGON 510743640, </w:t>
      </w:r>
      <w:r w:rsidRPr="00824F97">
        <w:rPr>
          <w:rFonts w:ascii="Times New Roman" w:hAnsi="Times New Roman"/>
          <w:sz w:val="20"/>
          <w:szCs w:val="20"/>
        </w:rPr>
        <w:t>zwan</w:t>
      </w:r>
      <w:r w:rsidR="003B2F99" w:rsidRPr="00824F97">
        <w:rPr>
          <w:rFonts w:ascii="Times New Roman" w:hAnsi="Times New Roman"/>
          <w:sz w:val="20"/>
          <w:szCs w:val="20"/>
        </w:rPr>
        <w:t>a</w:t>
      </w:r>
      <w:r w:rsidRPr="00824F97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Niniejszym Gwarant udziela gwarancji jakości dla zadania pn.: „</w:t>
      </w:r>
      <w:r w:rsidR="003B2F99" w:rsidRPr="00824F97">
        <w:rPr>
          <w:rFonts w:ascii="Times New Roman" w:hAnsi="Times New Roman"/>
          <w:b/>
          <w:sz w:val="20"/>
          <w:szCs w:val="20"/>
        </w:rPr>
        <w:t>Budowa urządzeń oczyszczających wody opadowe lub roztopowe.</w:t>
      </w:r>
      <w:r w:rsidRPr="00824F97">
        <w:rPr>
          <w:rFonts w:ascii="Times New Roman" w:hAnsi="Times New Roman"/>
          <w:sz w:val="20"/>
          <w:szCs w:val="20"/>
        </w:rPr>
        <w:t xml:space="preserve">”, określonego w § 1 umowy nr 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>TI</w:t>
      </w:r>
      <w:r w:rsidR="001A0D95">
        <w:rPr>
          <w:rFonts w:ascii="Times New Roman" w:hAnsi="Times New Roman"/>
          <w:b/>
          <w:bCs/>
          <w:sz w:val="20"/>
          <w:szCs w:val="20"/>
        </w:rPr>
        <w:t>………………….</w:t>
      </w:r>
      <w:r w:rsidR="00824F97" w:rsidRPr="00824F97">
        <w:rPr>
          <w:sz w:val="20"/>
          <w:szCs w:val="20"/>
        </w:rPr>
        <w:t xml:space="preserve"> </w:t>
      </w:r>
      <w:r w:rsidR="00824F97" w:rsidRPr="00824F97">
        <w:rPr>
          <w:rFonts w:ascii="Times New Roman" w:hAnsi="Times New Roman"/>
          <w:sz w:val="20"/>
          <w:szCs w:val="20"/>
        </w:rPr>
        <w:t>z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 xml:space="preserve"> dnia …………… 2021 r.</w:t>
      </w:r>
    </w:p>
    <w:p w:rsidR="009830B9" w:rsidRPr="00824F97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odpowiada wobec Zamawiającego z tytułu niniejszej Gwaranc</w:t>
      </w:r>
      <w:r w:rsidR="001712D9">
        <w:rPr>
          <w:rFonts w:ascii="Times New Roman" w:hAnsi="Times New Roman"/>
          <w:sz w:val="20"/>
          <w:szCs w:val="20"/>
        </w:rPr>
        <w:t>ji</w:t>
      </w:r>
      <w:r w:rsidRPr="00824F97">
        <w:rPr>
          <w:rFonts w:ascii="Times New Roman" w:hAnsi="Times New Roman"/>
          <w:sz w:val="20"/>
          <w:szCs w:val="20"/>
        </w:rPr>
        <w:t xml:space="preserve"> za cały przedmiot zadania, w tym także za części realizowane przez podwykonawców. Gwarant jest odpowiedzialny wobec Zamawiającego za realizacje wszystkich zobowiązań, o których mowa w § 2</w:t>
      </w:r>
      <w:r w:rsidR="001712D9">
        <w:rPr>
          <w:rFonts w:ascii="Times New Roman" w:hAnsi="Times New Roman"/>
          <w:sz w:val="20"/>
          <w:szCs w:val="20"/>
        </w:rPr>
        <w:t xml:space="preserve"> niniejszej Karty Gwarancyjnej </w:t>
      </w:r>
      <w:r w:rsidRPr="00824F97">
        <w:rPr>
          <w:rFonts w:ascii="Times New Roman" w:hAnsi="Times New Roman"/>
          <w:sz w:val="20"/>
          <w:szCs w:val="20"/>
        </w:rPr>
        <w:t>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824F97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  <w:r w:rsidR="00D60C99">
        <w:rPr>
          <w:rFonts w:ascii="Times New Roman" w:hAnsi="Times New Roman"/>
          <w:sz w:val="20"/>
          <w:szCs w:val="20"/>
        </w:rPr>
        <w:t xml:space="preserve"> obniżenia ceny, odstąpienia od umowy.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7A4E71" w:rsidRDefault="007A4E71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4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lastRenderedPageBreak/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zwykłym – do niezwłocznego, lecz nie później, niż w terminie w terminie 3 dni od pisemnego zgłoszenia przez Zamawiającego, przystąpienia do usunięcia wad,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awaryjnym zwykłym – do niezwłocznego, lecz nie później, niż w terminie w terminie 1 dnia od pisemnego zgłoszenia przez Zamawiającego, przystąpienia do usunięcia wad.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bookmarkStart w:id="0" w:name="_GoBack"/>
      <w:bookmarkEnd w:id="0"/>
      <w:r w:rsidRPr="00824F97">
        <w:rPr>
          <w:rFonts w:cs="Times New Roman"/>
          <w:sz w:val="20"/>
        </w:rPr>
        <w:t xml:space="preserve">w trybie zwykłym – niezwłocznie jednak nie dłużej niż w terminie </w:t>
      </w:r>
      <w:r w:rsidR="00C843C8" w:rsidRPr="00824F97">
        <w:rPr>
          <w:rFonts w:cs="Times New Roman"/>
          <w:sz w:val="20"/>
        </w:rPr>
        <w:t>7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824F97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824F97">
        <w:rPr>
          <w:rFonts w:cs="Times New Roman"/>
          <w:sz w:val="20"/>
        </w:rPr>
        <w:t>3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</w:t>
      </w:r>
      <w:r w:rsidR="00D60C99">
        <w:rPr>
          <w:rFonts w:ascii="Times New Roman" w:hAnsi="Times New Roman"/>
          <w:sz w:val="20"/>
          <w:szCs w:val="20"/>
        </w:rPr>
        <w:t>, bez konieczności uzyskania uprzedniej zgody sądu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824F97">
        <w:rPr>
          <w:rFonts w:ascii="Times New Roman" w:hAnsi="Times New Roman"/>
          <w:sz w:val="20"/>
          <w:szCs w:val="20"/>
        </w:rPr>
        <w:t>Urząd Miejski w Nidzicy, Plac Wolności 1, 1</w:t>
      </w:r>
      <w:r w:rsidRPr="00824F97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824F97">
        <w:rPr>
          <w:rFonts w:ascii="Times New Roman" w:hAnsi="Times New Roman"/>
          <w:sz w:val="20"/>
          <w:szCs w:val="20"/>
        </w:rPr>
        <w:t>um</w:t>
      </w:r>
      <w:r w:rsidRPr="00824F97">
        <w:rPr>
          <w:rFonts w:ascii="Times New Roman" w:hAnsi="Times New Roman"/>
          <w:sz w:val="20"/>
          <w:szCs w:val="20"/>
        </w:rPr>
        <w:t>@</w:t>
      </w:r>
      <w:r w:rsidR="00C843C8" w:rsidRPr="00824F97">
        <w:rPr>
          <w:rFonts w:ascii="Times New Roman" w:hAnsi="Times New Roman"/>
          <w:sz w:val="20"/>
          <w:szCs w:val="20"/>
        </w:rPr>
        <w:t>nidzica</w:t>
      </w:r>
      <w:r w:rsidRPr="00824F97">
        <w:rPr>
          <w:rFonts w:ascii="Times New Roman" w:hAnsi="Times New Roman"/>
          <w:sz w:val="20"/>
          <w:szCs w:val="20"/>
        </w:rPr>
        <w:t>.</w:t>
      </w:r>
      <w:r w:rsidR="00C843C8" w:rsidRPr="00824F97">
        <w:rPr>
          <w:rFonts w:ascii="Times New Roman" w:hAnsi="Times New Roman"/>
          <w:sz w:val="20"/>
          <w:szCs w:val="20"/>
        </w:rPr>
        <w:t>pl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 sprawach nieuregulowanych zastosowanie maja odpowiednie przepisy prawa, w szczególności Kodeksu Cywilnego oraz ustawy z dnia 29 stycznia 2004 r. – Prawo zamówień publicznych (Dz. U. z 2019 r. poz. </w:t>
      </w:r>
      <w:r w:rsidR="00C843C8" w:rsidRPr="00824F97">
        <w:rPr>
          <w:rFonts w:ascii="Times New Roman" w:hAnsi="Times New Roman"/>
          <w:sz w:val="20"/>
          <w:szCs w:val="20"/>
        </w:rPr>
        <w:t>2019 z późn. zm.</w:t>
      </w:r>
      <w:r w:rsidRPr="00824F97">
        <w:rPr>
          <w:rFonts w:ascii="Times New Roman" w:hAnsi="Times New Roman"/>
          <w:sz w:val="20"/>
          <w:szCs w:val="20"/>
        </w:rPr>
        <w:t>).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6C6D1B" w:rsidRPr="00824F97" w:rsidRDefault="009830B9" w:rsidP="00A753B8">
      <w:pPr>
        <w:pStyle w:val="Bezodstpw"/>
        <w:spacing w:before="60" w:after="60" w:line="276" w:lineRule="auto"/>
        <w:jc w:val="right"/>
        <w:rPr>
          <w:rFonts w:ascii="Comic Sans MS" w:hAnsi="Comic Sans MS"/>
          <w:b/>
          <w:sz w:val="20"/>
          <w:szCs w:val="20"/>
        </w:rPr>
      </w:pPr>
      <w:r w:rsidRPr="00824F97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824F97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9" w:rsidRDefault="00D60C99" w:rsidP="00FE080A">
      <w:pPr>
        <w:spacing w:after="0" w:line="240" w:lineRule="auto"/>
      </w:pPr>
      <w:r>
        <w:separator/>
      </w:r>
    </w:p>
  </w:endnote>
  <w:end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9" w:rsidRDefault="00D60C99" w:rsidP="00FE080A">
      <w:pPr>
        <w:spacing w:after="0" w:line="240" w:lineRule="auto"/>
      </w:pPr>
      <w:r>
        <w:separator/>
      </w:r>
    </w:p>
  </w:footnote>
  <w:foot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728C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12D9"/>
    <w:rsid w:val="0017648C"/>
    <w:rsid w:val="001825D9"/>
    <w:rsid w:val="001A0D95"/>
    <w:rsid w:val="001A6B10"/>
    <w:rsid w:val="001C2BD7"/>
    <w:rsid w:val="001C3B22"/>
    <w:rsid w:val="001E24A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B2F99"/>
    <w:rsid w:val="003E7B9C"/>
    <w:rsid w:val="00403AFF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93F83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8110A"/>
    <w:rsid w:val="00783D85"/>
    <w:rsid w:val="00784893"/>
    <w:rsid w:val="0078590E"/>
    <w:rsid w:val="007A4E71"/>
    <w:rsid w:val="007A6551"/>
    <w:rsid w:val="007C55EC"/>
    <w:rsid w:val="007D27E5"/>
    <w:rsid w:val="007E4760"/>
    <w:rsid w:val="007E7BED"/>
    <w:rsid w:val="00824F97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52554"/>
    <w:rsid w:val="00960604"/>
    <w:rsid w:val="00980944"/>
    <w:rsid w:val="009830B9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3B8"/>
    <w:rsid w:val="00A75AE1"/>
    <w:rsid w:val="00A83B7B"/>
    <w:rsid w:val="00A8403B"/>
    <w:rsid w:val="00AA1377"/>
    <w:rsid w:val="00AB10C1"/>
    <w:rsid w:val="00AB57F4"/>
    <w:rsid w:val="00AD3139"/>
    <w:rsid w:val="00AD41CD"/>
    <w:rsid w:val="00AE5EF5"/>
    <w:rsid w:val="00AF5053"/>
    <w:rsid w:val="00B03594"/>
    <w:rsid w:val="00B03D10"/>
    <w:rsid w:val="00B337EA"/>
    <w:rsid w:val="00B42663"/>
    <w:rsid w:val="00B61B6E"/>
    <w:rsid w:val="00B656D0"/>
    <w:rsid w:val="00B66E29"/>
    <w:rsid w:val="00B726EE"/>
    <w:rsid w:val="00B75714"/>
    <w:rsid w:val="00B80081"/>
    <w:rsid w:val="00B818AB"/>
    <w:rsid w:val="00B8203E"/>
    <w:rsid w:val="00B86ADD"/>
    <w:rsid w:val="00B962BA"/>
    <w:rsid w:val="00BA4F06"/>
    <w:rsid w:val="00BA5D18"/>
    <w:rsid w:val="00BA6C7A"/>
    <w:rsid w:val="00BC1B88"/>
    <w:rsid w:val="00BC5272"/>
    <w:rsid w:val="00BD1EA2"/>
    <w:rsid w:val="00BD420A"/>
    <w:rsid w:val="00BE7385"/>
    <w:rsid w:val="00C17F98"/>
    <w:rsid w:val="00C229D8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0C99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E0017D"/>
    <w:rsid w:val="00E268A4"/>
    <w:rsid w:val="00E301AE"/>
    <w:rsid w:val="00E43DDF"/>
    <w:rsid w:val="00E43E02"/>
    <w:rsid w:val="00E512BC"/>
    <w:rsid w:val="00E57609"/>
    <w:rsid w:val="00E62209"/>
    <w:rsid w:val="00E66D34"/>
    <w:rsid w:val="00E66EA7"/>
    <w:rsid w:val="00E71EF5"/>
    <w:rsid w:val="00EB68A9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663DD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89093-6614-4BA2-A077-7A81A419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226</cp:revision>
  <cp:lastPrinted>2021-03-12T13:54:00Z</cp:lastPrinted>
  <dcterms:created xsi:type="dcterms:W3CDTF">2017-06-14T08:38:00Z</dcterms:created>
  <dcterms:modified xsi:type="dcterms:W3CDTF">2021-03-31T10:36:00Z</dcterms:modified>
</cp:coreProperties>
</file>