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754A8F">
        <w:rPr>
          <w:rFonts w:ascii="Cambria" w:hAnsi="Cambria"/>
          <w:sz w:val="18"/>
        </w:rPr>
        <w:t>7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754A8F">
        <w:rPr>
          <w:rFonts w:ascii="Cambria" w:hAnsi="Cambria"/>
          <w:b/>
          <w:sz w:val="18"/>
        </w:rPr>
        <w:t xml:space="preserve">„Budowa sieci </w:t>
      </w:r>
      <w:proofErr w:type="spellStart"/>
      <w:r w:rsidR="00754A8F">
        <w:rPr>
          <w:rFonts w:ascii="Cambria" w:hAnsi="Cambria"/>
          <w:b/>
          <w:sz w:val="18"/>
        </w:rPr>
        <w:t>wod</w:t>
      </w:r>
      <w:proofErr w:type="spellEnd"/>
      <w:r w:rsidR="00754A8F">
        <w:rPr>
          <w:rFonts w:ascii="Cambria" w:hAnsi="Cambria"/>
          <w:b/>
          <w:sz w:val="18"/>
        </w:rPr>
        <w:t>. – kan. do Łysakowa, budowa SUW Rozdroże oraz budowa sieci kanalizacji sanitarnej i odcinka sieci wodociągowej w Kanigowie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EF1768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204"/>
    <w:rsid w:val="000F299E"/>
    <w:rsid w:val="001D59F9"/>
    <w:rsid w:val="00205712"/>
    <w:rsid w:val="00237A20"/>
    <w:rsid w:val="003061BD"/>
    <w:rsid w:val="00420EA1"/>
    <w:rsid w:val="00476243"/>
    <w:rsid w:val="004E6BAB"/>
    <w:rsid w:val="00551189"/>
    <w:rsid w:val="00576EE1"/>
    <w:rsid w:val="005D2A6E"/>
    <w:rsid w:val="00754A8F"/>
    <w:rsid w:val="00767625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EF1768"/>
    <w:rsid w:val="00F3537A"/>
    <w:rsid w:val="00F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</cp:revision>
  <dcterms:created xsi:type="dcterms:W3CDTF">2021-02-23T12:36:00Z</dcterms:created>
  <dcterms:modified xsi:type="dcterms:W3CDTF">2022-04-06T07:03:00Z</dcterms:modified>
</cp:coreProperties>
</file>