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C3324F">
        <w:rPr>
          <w:rFonts w:ascii="Palatino Linotype" w:hAnsi="Palatino Linotype" w:cs="Arial"/>
          <w:b/>
          <w:sz w:val="24"/>
          <w:szCs w:val="24"/>
        </w:rPr>
        <w:t xml:space="preserve">„Budowa drogi gminnej od ul. Działdowskiej do drogi wojewódzkiej nr 538 wraz z odwodnieniem i oświetleniem, przebudową istniejących sieci: </w:t>
      </w:r>
      <w:proofErr w:type="spellStart"/>
      <w:r w:rsidR="00C3324F">
        <w:rPr>
          <w:rFonts w:ascii="Palatino Linotype" w:hAnsi="Palatino Linotype" w:cs="Arial"/>
          <w:b/>
          <w:sz w:val="24"/>
          <w:szCs w:val="24"/>
        </w:rPr>
        <w:t>wod-kan</w:t>
      </w:r>
      <w:proofErr w:type="spellEnd"/>
      <w:r w:rsidR="00C3324F">
        <w:rPr>
          <w:rFonts w:ascii="Palatino Linotype" w:hAnsi="Palatino Linotype" w:cs="Arial"/>
          <w:b/>
          <w:sz w:val="24"/>
          <w:szCs w:val="24"/>
        </w:rPr>
        <w:t>, gazowej, elektroenergetycznej i telekomunikacyjnej oraz budową skrzyżowania w km 117+753,76 drogi wojewódzkiej nr 538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07246C">
    <w:pPr>
      <w:pStyle w:val="Stopka"/>
      <w:jc w:val="center"/>
      <w:rPr>
        <w:sz w:val="18"/>
      </w:rPr>
    </w:pPr>
  </w:p>
  <w:p w:rsidR="006905E3" w:rsidRDefault="00072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E6D13"/>
    <w:rsid w:val="008131DA"/>
    <w:rsid w:val="0081468D"/>
    <w:rsid w:val="009145F2"/>
    <w:rsid w:val="009346A4"/>
    <w:rsid w:val="00963670"/>
    <w:rsid w:val="009A2874"/>
    <w:rsid w:val="009B08E3"/>
    <w:rsid w:val="009B3C4E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25</cp:revision>
  <dcterms:created xsi:type="dcterms:W3CDTF">2021-01-29T09:27:00Z</dcterms:created>
  <dcterms:modified xsi:type="dcterms:W3CDTF">2021-04-15T11:19:00Z</dcterms:modified>
</cp:coreProperties>
</file>