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78" w:rsidRDefault="005A33C9">
      <w:pPr>
        <w:pStyle w:val="Normalny1"/>
        <w:rPr>
          <w:rFonts w:asciiTheme="minorHAnsi" w:hAnsi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ab/>
      </w:r>
    </w:p>
    <w:p w:rsidR="00630F78" w:rsidRDefault="00630F78">
      <w:pPr>
        <w:pStyle w:val="Normalny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630F78" w:rsidRPr="00DD3697" w:rsidRDefault="005A33C9">
      <w:pPr>
        <w:jc w:val="center"/>
        <w:rPr>
          <w:rFonts w:asciiTheme="minorHAnsi" w:hAnsiTheme="minorHAnsi" w:cs="Arial"/>
          <w:sz w:val="24"/>
          <w:szCs w:val="24"/>
        </w:rPr>
      </w:pPr>
      <w:r w:rsidRPr="00DD3697">
        <w:rPr>
          <w:rFonts w:asciiTheme="minorHAnsi" w:hAnsiTheme="minorHAnsi"/>
          <w:b/>
          <w:sz w:val="24"/>
          <w:szCs w:val="24"/>
        </w:rPr>
        <w:t xml:space="preserve">HARMONOGRAM SPŁATY </w:t>
      </w:r>
      <w:r w:rsidR="002D3B0A">
        <w:rPr>
          <w:rFonts w:asciiTheme="minorHAnsi" w:hAnsiTheme="minorHAnsi"/>
          <w:b/>
          <w:sz w:val="24"/>
          <w:szCs w:val="24"/>
        </w:rPr>
        <w:t>ETAPU ROBÓT</w:t>
      </w:r>
    </w:p>
    <w:p w:rsidR="003A3A33" w:rsidRPr="00DD3697" w:rsidRDefault="005A33C9" w:rsidP="00D40DED">
      <w:pPr>
        <w:pStyle w:val="Style3"/>
        <w:widowControl/>
        <w:spacing w:before="120" w:after="120"/>
        <w:ind w:right="58"/>
        <w:rPr>
          <w:rFonts w:asciiTheme="minorHAnsi" w:hAnsiTheme="minorHAnsi" w:cs="Arial"/>
        </w:rPr>
      </w:pPr>
      <w:r w:rsidRPr="00DD3697">
        <w:rPr>
          <w:rStyle w:val="FontStyle12"/>
          <w:rFonts w:asciiTheme="minorHAnsi" w:hAnsiTheme="minorHAnsi" w:cs="Arial"/>
          <w:b w:val="0"/>
          <w:sz w:val="24"/>
          <w:szCs w:val="24"/>
        </w:rPr>
        <w:t>dla przedsięwzięcia pod nazwą:</w:t>
      </w:r>
    </w:p>
    <w:p w:rsidR="00630F78" w:rsidRPr="00DD3697" w:rsidRDefault="00D40DED" w:rsidP="003A3A33">
      <w:pPr>
        <w:pStyle w:val="Normalny1"/>
        <w:jc w:val="center"/>
        <w:rPr>
          <w:rFonts w:asciiTheme="minorHAnsi" w:eastAsia="Calibri" w:hAnsiTheme="minorHAnsi" w:cs="Times New Roman"/>
          <w:b/>
          <w:color w:val="auto"/>
          <w:lang w:eastAsia="en-US" w:bidi="ar-SA"/>
        </w:rPr>
      </w:pPr>
      <w:r w:rsidRPr="00DD3697">
        <w:rPr>
          <w:rFonts w:asciiTheme="minorHAnsi" w:eastAsia="Calibri" w:hAnsiTheme="minorHAnsi" w:cs="Times New Roman"/>
          <w:b/>
          <w:color w:val="auto"/>
          <w:lang w:eastAsia="en-US" w:bidi="ar-SA"/>
        </w:rPr>
        <w:t xml:space="preserve">„Budowa Basenu w Nidzicy w formule partnerstwa </w:t>
      </w:r>
      <w:proofErr w:type="spellStart"/>
      <w:r w:rsidRPr="00DD3697">
        <w:rPr>
          <w:rFonts w:asciiTheme="minorHAnsi" w:eastAsia="Calibri" w:hAnsiTheme="minorHAnsi" w:cs="Times New Roman"/>
          <w:b/>
          <w:color w:val="auto"/>
          <w:lang w:eastAsia="en-US" w:bidi="ar-SA"/>
        </w:rPr>
        <w:t>publiczno</w:t>
      </w:r>
      <w:proofErr w:type="spellEnd"/>
      <w:r w:rsidRPr="00DD3697">
        <w:rPr>
          <w:rFonts w:asciiTheme="minorHAnsi" w:eastAsia="Calibri" w:hAnsiTheme="minorHAnsi" w:cs="Times New Roman"/>
          <w:b/>
          <w:color w:val="auto"/>
          <w:lang w:eastAsia="en-US" w:bidi="ar-SA"/>
        </w:rPr>
        <w:t xml:space="preserve"> – prywatnego”</w:t>
      </w:r>
    </w:p>
    <w:p w:rsidR="00D40DED" w:rsidRDefault="00D40DED" w:rsidP="003A3A33">
      <w:pPr>
        <w:pStyle w:val="Normalny1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tbl>
      <w:tblPr>
        <w:tblW w:w="36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35"/>
        <w:gridCol w:w="903"/>
        <w:gridCol w:w="1843"/>
        <w:gridCol w:w="1402"/>
      </w:tblGrid>
      <w:tr w:rsidR="00D40DED" w:rsidRPr="00D40DED" w:rsidTr="003570DF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bookmarkStart w:id="0" w:name="_Toc469320773"/>
            <w:bookmarkStart w:id="1" w:name="_Toc468702536"/>
            <w:bookmarkStart w:id="2" w:name="_Toc468286608"/>
            <w:bookmarkEnd w:id="0"/>
            <w:bookmarkEnd w:id="1"/>
            <w:bookmarkEnd w:id="2"/>
            <w:r w:rsidRPr="00D40DED">
              <w:rPr>
                <w:rFonts w:cs="Arial"/>
                <w:b/>
                <w:bCs/>
                <w:color w:val="000000"/>
                <w:szCs w:val="22"/>
              </w:rPr>
              <w:t>Harmonogram Wynagrodzenia za Etap Robót</w:t>
            </w:r>
          </w:p>
        </w:tc>
      </w:tr>
      <w:tr w:rsidR="00D40DED" w:rsidRPr="00D40DED" w:rsidTr="003570DF">
        <w:trPr>
          <w:trHeight w:val="9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5</w:t>
            </w:r>
          </w:p>
        </w:tc>
      </w:tr>
      <w:tr w:rsidR="00D40DED" w:rsidRPr="00D40DED" w:rsidTr="003570DF">
        <w:trPr>
          <w:trHeight w:val="9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LP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Wynagrodzenie netto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VAT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Koszty Finansowania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Razem brutto</w:t>
            </w:r>
          </w:p>
          <w:p w:rsidR="00D40DED" w:rsidRPr="00D40DED" w:rsidRDefault="00D40DED" w:rsidP="00D40DED">
            <w:pPr>
              <w:suppressAutoHyphens w:val="0"/>
              <w:jc w:val="both"/>
              <w:rPr>
                <w:rFonts w:cs="Arial"/>
                <w:b/>
                <w:szCs w:val="22"/>
              </w:rPr>
            </w:pPr>
            <w:r w:rsidRPr="00D40DED">
              <w:rPr>
                <w:rFonts w:cs="Arial"/>
                <w:b/>
                <w:szCs w:val="22"/>
              </w:rPr>
              <w:t>(3+4)</w:t>
            </w:r>
          </w:p>
        </w:tc>
      </w:tr>
      <w:tr w:rsidR="00D40DED" w:rsidRPr="00D40DED" w:rsidTr="003570DF">
        <w:trPr>
          <w:trHeight w:val="866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371D01">
            <w:pPr>
              <w:suppressAutoHyphens w:val="0"/>
              <w:spacing w:after="200" w:line="276" w:lineRule="auto"/>
              <w:rPr>
                <w:rFonts w:eastAsia="Times New Roman" w:cs="Arial"/>
              </w:rPr>
            </w:pPr>
            <w:r w:rsidRPr="00D40DED">
              <w:rPr>
                <w:rFonts w:eastAsia="Times New Roman" w:cs="Arial"/>
              </w:rPr>
              <w:t xml:space="preserve">Kwota Dofinansowania </w:t>
            </w:r>
            <w:r w:rsidR="00371D01">
              <w:rPr>
                <w:rFonts w:eastAsia="Times New Roman" w:cs="Arial"/>
              </w:rPr>
              <w:t>7.000.000,00 mln zł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…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144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D40DED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D40DED" w:rsidRPr="00D40DED" w:rsidTr="003570DF">
        <w:trPr>
          <w:trHeight w:val="300"/>
          <w:jc w:val="center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SUMA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D40DED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DED" w:rsidRPr="00D40DED" w:rsidRDefault="00D40DED" w:rsidP="00D40DED">
            <w:pPr>
              <w:suppressAutoHyphens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</w:tbl>
    <w:p w:rsidR="00D40DED" w:rsidRPr="00D40DED" w:rsidRDefault="00D40DED" w:rsidP="00D40DED">
      <w:pPr>
        <w:suppressAutoHyphens w:val="0"/>
        <w:spacing w:line="360" w:lineRule="auto"/>
        <w:ind w:left="1072"/>
        <w:contextualSpacing/>
        <w:jc w:val="both"/>
        <w:rPr>
          <w:spacing w:val="4"/>
          <w:szCs w:val="22"/>
          <w:lang w:eastAsia="en-US"/>
        </w:rPr>
      </w:pP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>Objaśnienia do tabeli: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Kolumna 1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LP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- Liczba okresów Etapu Utrzymania, która wynosi 144 miesiące,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bookmarkStart w:id="3" w:name="_GoBack"/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Kolumna 2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–Wynagrodzenie netto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>– Suma Kolumny 2 musi być równa łącznej wartości Kosztów Inwestycyjnych Robót Budowlanych netto wskazanych w Ofercie, z uwzględnieniem Dofinansowania wniesionego przez Podmiot Publiczny jako Wkład Własny</w:t>
      </w:r>
      <w:r w:rsidR="00046304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nie więcej niż 7000.000,00 zł netto.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</w:t>
      </w:r>
    </w:p>
    <w:bookmarkEnd w:id="3"/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 Poprzez Kolumna 3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VAT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Wartość podatku VAT.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>Kolumna 4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Koszty Finansowania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 – okresowa płatność z tytułu spłaty Kosztów Inwestycyjnych Etapu Robót  płatna na Etapie Utrzymania.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Kolumna 5 – Razem brutto –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 xml:space="preserve">Wartość netto wskazana w kolumnie 2 powiększona o wartość podatku VAT  oraz Koszty Finansowania (suma wartości zawartych w kolumnach 2,3 oraz 4 ). </w:t>
      </w:r>
    </w:p>
    <w:p w:rsidR="00665701" w:rsidRPr="00665701" w:rsidRDefault="00665701" w:rsidP="00665701">
      <w:pPr>
        <w:tabs>
          <w:tab w:val="left" w:pos="709"/>
        </w:tabs>
        <w:spacing w:after="120" w:line="360" w:lineRule="auto"/>
        <w:ind w:left="471"/>
        <w:jc w:val="both"/>
        <w:rPr>
          <w:rFonts w:cs="Verdana"/>
          <w:b/>
          <w:color w:val="000000"/>
          <w:spacing w:val="4"/>
          <w:kern w:val="1"/>
          <w:szCs w:val="22"/>
          <w:lang w:eastAsia="hi-IN" w:bidi="hi-IN"/>
        </w:rPr>
      </w:pP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Suma kolumny 5 </w:t>
      </w:r>
      <w:r w:rsidRPr="00665701">
        <w:rPr>
          <w:rFonts w:cs="Verdana"/>
          <w:color w:val="000000"/>
          <w:spacing w:val="4"/>
          <w:kern w:val="1"/>
          <w:szCs w:val="22"/>
          <w:lang w:eastAsia="hi-IN" w:bidi="hi-IN"/>
        </w:rPr>
        <w:t>(Razem brutto) jest łączną wartością</w:t>
      </w:r>
      <w:r w:rsidRPr="00665701">
        <w:rPr>
          <w:rFonts w:cs="Verdana"/>
          <w:b/>
          <w:color w:val="000000"/>
          <w:spacing w:val="4"/>
          <w:kern w:val="1"/>
          <w:szCs w:val="22"/>
          <w:lang w:eastAsia="hi-IN" w:bidi="hi-IN"/>
        </w:rPr>
        <w:t xml:space="preserve"> Wynagrodzenia za Etap Robót.</w:t>
      </w:r>
    </w:p>
    <w:p w:rsidR="00630F78" w:rsidRDefault="00630F78" w:rsidP="00665701">
      <w:pPr>
        <w:suppressAutoHyphens w:val="0"/>
        <w:spacing w:after="120" w:line="360" w:lineRule="auto"/>
        <w:ind w:left="471"/>
        <w:jc w:val="both"/>
      </w:pPr>
    </w:p>
    <w:sectPr w:rsidR="0063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244" w:left="1145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3D" w:rsidRDefault="00A56F3D" w:rsidP="003A3A33">
      <w:r>
        <w:separator/>
      </w:r>
    </w:p>
  </w:endnote>
  <w:endnote w:type="continuationSeparator" w:id="0">
    <w:p w:rsidR="00A56F3D" w:rsidRDefault="00A56F3D" w:rsidP="003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3D" w:rsidRDefault="00A56F3D" w:rsidP="003A3A33">
      <w:r>
        <w:separator/>
      </w:r>
    </w:p>
  </w:footnote>
  <w:footnote w:type="continuationSeparator" w:id="0">
    <w:p w:rsidR="00A56F3D" w:rsidRDefault="00A56F3D" w:rsidP="003A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C9" w:rsidRDefault="005A33C9">
    <w:pPr>
      <w:pStyle w:val="Nagwek"/>
      <w:rPr>
        <w:rFonts w:ascii="Calibri" w:eastAsia="Calibri" w:hAnsi="Calibri" w:cs="Times New Roman"/>
        <w:sz w:val="22"/>
        <w:szCs w:val="22"/>
        <w:lang w:eastAsia="en-US"/>
      </w:rPr>
    </w:pPr>
  </w:p>
  <w:p w:rsidR="005A33C9" w:rsidRDefault="005A33C9">
    <w:pPr>
      <w:pStyle w:val="Nagwek"/>
    </w:pPr>
    <w:r w:rsidRPr="005A33C9">
      <w:rPr>
        <w:rFonts w:ascii="Calibri" w:eastAsia="Calibri" w:hAnsi="Calibri" w:cs="Times New Roman"/>
        <w:sz w:val="22"/>
        <w:szCs w:val="22"/>
        <w:lang w:eastAsia="en-US"/>
      </w:rPr>
      <w:t xml:space="preserve">znak sprawy: </w:t>
    </w:r>
    <w:r w:rsidR="00D40DED" w:rsidRPr="00D40DED">
      <w:rPr>
        <w:rFonts w:ascii="Calibri" w:eastAsia="Calibri" w:hAnsi="Calibri" w:cs="Times New Roman"/>
        <w:sz w:val="22"/>
        <w:szCs w:val="22"/>
        <w:lang w:eastAsia="en-US"/>
      </w:rPr>
      <w:t>TI.271.16.2017</w:t>
    </w:r>
    <w:r w:rsidR="00D40DED" w:rsidRPr="00D40DED">
      <w:rPr>
        <w:rFonts w:ascii="Calibri" w:eastAsia="Calibri" w:hAnsi="Calibri" w:cs="Times New Roman"/>
        <w:sz w:val="22"/>
        <w:szCs w:val="22"/>
        <w:lang w:eastAsia="en-US"/>
      </w:rPr>
      <w:tab/>
    </w:r>
    <w:r w:rsidR="00131BF1">
      <w:rPr>
        <w:rFonts w:ascii="Calibri" w:eastAsia="Calibri" w:hAnsi="Calibri" w:cs="Times New Roman"/>
        <w:sz w:val="22"/>
        <w:szCs w:val="22"/>
        <w:lang w:eastAsia="en-US"/>
      </w:rPr>
      <w:tab/>
    </w:r>
    <w:r w:rsidR="00131BF1">
      <w:rPr>
        <w:rFonts w:ascii="Calibri" w:eastAsia="Calibri" w:hAnsi="Calibri" w:cs="Times New Roman"/>
        <w:sz w:val="22"/>
        <w:szCs w:val="22"/>
        <w:lang w:eastAsia="en-US"/>
      </w:rPr>
      <w:tab/>
    </w:r>
    <w:r w:rsidR="00131BF1">
      <w:rPr>
        <w:rFonts w:ascii="Calibri" w:eastAsia="Calibri" w:hAnsi="Calibri" w:cs="Times New Roman"/>
        <w:sz w:val="22"/>
        <w:szCs w:val="22"/>
        <w:lang w:eastAsia="en-US"/>
      </w:rPr>
      <w:tab/>
    </w:r>
    <w:r w:rsidR="006A789C">
      <w:rPr>
        <w:rFonts w:ascii="Calibri" w:eastAsia="Calibri" w:hAnsi="Calibri" w:cs="Times New Roman"/>
        <w:sz w:val="22"/>
        <w:szCs w:val="22"/>
        <w:lang w:eastAsia="en-US"/>
      </w:rPr>
      <w:t>Załącznik nr 7</w:t>
    </w:r>
    <w:r w:rsidRPr="005A33C9">
      <w:rPr>
        <w:rFonts w:ascii="Calibri" w:eastAsia="Calibri" w:hAnsi="Calibri" w:cs="Times New Roman"/>
        <w:sz w:val="22"/>
        <w:szCs w:val="22"/>
        <w:lang w:eastAsia="en-US"/>
      </w:rPr>
      <w:t xml:space="preserve"> </w:t>
    </w:r>
    <w:r w:rsidR="00131BF1">
      <w:rPr>
        <w:rFonts w:ascii="Calibri" w:eastAsia="Calibri" w:hAnsi="Calibri" w:cs="Times New Roman"/>
        <w:sz w:val="22"/>
        <w:szCs w:val="22"/>
        <w:lang w:eastAsia="en-US"/>
      </w:rPr>
      <w:t xml:space="preserve"> do SIWZ (Nr 6 do IPU</w:t>
    </w:r>
    <w:r w:rsidR="003509A5">
      <w:rPr>
        <w:rFonts w:ascii="Calibri" w:eastAsia="Calibri" w:hAnsi="Calibri" w:cs="Times New Roman"/>
        <w:sz w:val="22"/>
        <w:szCs w:val="22"/>
        <w:lang w:eastAsia="en-US"/>
      </w:rPr>
      <w:t>, Nr 2 do Oferty</w:t>
    </w:r>
    <w:r w:rsidR="00131BF1">
      <w:rPr>
        <w:rFonts w:ascii="Calibri" w:eastAsia="Calibri" w:hAnsi="Calibri" w:cs="Times New Roman"/>
        <w:sz w:val="22"/>
        <w:szCs w:val="22"/>
        <w:lang w:eastAsia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5" w:rsidRDefault="00350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33B"/>
    <w:multiLevelType w:val="multilevel"/>
    <w:tmpl w:val="E7CE7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AE1160"/>
    <w:multiLevelType w:val="multilevel"/>
    <w:tmpl w:val="7A92D17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8"/>
    <w:rsid w:val="00037D0F"/>
    <w:rsid w:val="00046304"/>
    <w:rsid w:val="000955B4"/>
    <w:rsid w:val="00131BF1"/>
    <w:rsid w:val="002D3B0A"/>
    <w:rsid w:val="003509A5"/>
    <w:rsid w:val="00371D01"/>
    <w:rsid w:val="003A3A33"/>
    <w:rsid w:val="005A33C9"/>
    <w:rsid w:val="00630F78"/>
    <w:rsid w:val="00665701"/>
    <w:rsid w:val="006A789C"/>
    <w:rsid w:val="009F2A90"/>
    <w:rsid w:val="00A56F3D"/>
    <w:rsid w:val="00D40DED"/>
    <w:rsid w:val="00D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DAE89-A678-4429-A67A-DDCFB743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B8"/>
    <w:pPr>
      <w:suppressAutoHyphens/>
    </w:pPr>
    <w:rPr>
      <w:rFonts w:eastAsia="Calibri" w:cs="Times New Roman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64003"/>
    <w:pPr>
      <w:spacing w:before="300" w:after="40"/>
      <w:outlineLvl w:val="0"/>
    </w:pPr>
    <w:rPr>
      <w:smallCaps/>
      <w:spacing w:val="5"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64003"/>
    <w:pPr>
      <w:outlineLvl w:val="1"/>
    </w:pPr>
    <w:rPr>
      <w:smallCaps/>
      <w:spacing w:val="5"/>
      <w:sz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64003"/>
    <w:pPr>
      <w:outlineLvl w:val="2"/>
    </w:pPr>
    <w:rPr>
      <w:smallCaps/>
      <w:spacing w:val="5"/>
      <w:sz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64003"/>
    <w:pPr>
      <w:outlineLvl w:val="3"/>
    </w:pPr>
    <w:rPr>
      <w:i/>
      <w:smallCaps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A64003"/>
    <w:pPr>
      <w:outlineLvl w:val="4"/>
    </w:pPr>
    <w:rPr>
      <w:smallCaps/>
      <w:color w:val="538135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64003"/>
    <w:pPr>
      <w:outlineLvl w:val="5"/>
    </w:pPr>
    <w:rPr>
      <w:smallCaps/>
      <w:color w:val="70AD47"/>
      <w:spacing w:val="5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64003"/>
    <w:pPr>
      <w:outlineLvl w:val="6"/>
    </w:pPr>
    <w:rPr>
      <w:b/>
      <w:smallCaps/>
      <w:color w:val="70AD47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A64003"/>
    <w:pPr>
      <w:outlineLvl w:val="7"/>
    </w:pPr>
    <w:rPr>
      <w:b/>
      <w:i/>
      <w:smallCaps/>
      <w:color w:val="538135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A64003"/>
    <w:pPr>
      <w:outlineLvl w:val="8"/>
    </w:pPr>
    <w:rPr>
      <w:b/>
      <w:i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003"/>
    <w:rPr>
      <w:smallCaps/>
      <w:spacing w:val="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003"/>
    <w:rPr>
      <w:smallCaps/>
      <w:spacing w:val="5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4003"/>
    <w:rPr>
      <w:smallCaps/>
      <w:spacing w:val="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003"/>
    <w:rPr>
      <w:i/>
      <w:smallCaps/>
      <w:spacing w:val="10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003"/>
    <w:rPr>
      <w:smallCaps/>
      <w:color w:val="538135"/>
      <w:spacing w:val="1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4003"/>
    <w:rPr>
      <w:smallCaps/>
      <w:color w:val="70AD47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4003"/>
    <w:rPr>
      <w:b/>
      <w:smallCaps/>
      <w:color w:val="70AD47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4003"/>
    <w:rPr>
      <w:b/>
      <w:i/>
      <w:smallCaps/>
      <w:color w:val="53813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4003"/>
    <w:rPr>
      <w:b/>
      <w:i/>
      <w:smallCaps/>
      <w:color w:val="385623"/>
    </w:rPr>
  </w:style>
  <w:style w:type="character" w:customStyle="1" w:styleId="TytuZnak">
    <w:name w:val="Tytuł Znak"/>
    <w:basedOn w:val="Domylnaczcionkaakapitu"/>
    <w:link w:val="Tytu"/>
    <w:uiPriority w:val="10"/>
    <w:rsid w:val="00A64003"/>
    <w:rPr>
      <w:smallCaps/>
      <w:color w:val="262626"/>
      <w:sz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A64003"/>
    <w:rPr>
      <w:rFonts w:ascii="Calibri Light" w:eastAsia="SimSun" w:hAnsi="Calibri Light"/>
    </w:rPr>
  </w:style>
  <w:style w:type="character" w:styleId="Pogrubienie">
    <w:name w:val="Strong"/>
    <w:basedOn w:val="Domylnaczcionkaakapitu"/>
    <w:uiPriority w:val="22"/>
    <w:qFormat/>
    <w:rsid w:val="00A64003"/>
    <w:rPr>
      <w:b/>
      <w:color w:val="70AD47"/>
    </w:rPr>
  </w:style>
  <w:style w:type="character" w:customStyle="1" w:styleId="Wyrnienie">
    <w:name w:val="Wyróżnienie"/>
    <w:basedOn w:val="Domylnaczcionkaakapitu"/>
    <w:uiPriority w:val="20"/>
    <w:qFormat/>
    <w:rsid w:val="00A64003"/>
    <w:rPr>
      <w:b/>
      <w:i/>
      <w:iCs/>
      <w:spacing w:val="10"/>
    </w:rPr>
  </w:style>
  <w:style w:type="character" w:customStyle="1" w:styleId="BezodstpwZnak">
    <w:name w:val="Bez odstępów Znak"/>
    <w:link w:val="Bezodstpw"/>
    <w:uiPriority w:val="1"/>
    <w:locked/>
    <w:rsid w:val="00A64003"/>
  </w:style>
  <w:style w:type="character" w:customStyle="1" w:styleId="AkapitzlistZnak">
    <w:name w:val="Akapit z listą Znak"/>
    <w:link w:val="Akapitzlist"/>
    <w:uiPriority w:val="34"/>
    <w:locked/>
    <w:rsid w:val="00A64003"/>
  </w:style>
  <w:style w:type="character" w:customStyle="1" w:styleId="CytatZnak">
    <w:name w:val="Cytat Znak"/>
    <w:basedOn w:val="Domylnaczcionkaakapitu"/>
    <w:link w:val="Cytat"/>
    <w:uiPriority w:val="29"/>
    <w:rsid w:val="00A64003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4003"/>
    <w:rPr>
      <w:b/>
      <w:i/>
    </w:rPr>
  </w:style>
  <w:style w:type="character" w:styleId="Wyrnieniedelikatne">
    <w:name w:val="Subtle Emphasis"/>
    <w:basedOn w:val="Domylnaczcionkaakapitu"/>
    <w:uiPriority w:val="19"/>
    <w:qFormat/>
    <w:rsid w:val="00A64003"/>
    <w:rPr>
      <w:i/>
    </w:rPr>
  </w:style>
  <w:style w:type="character" w:styleId="Wyrnienieintensywne">
    <w:name w:val="Intense Emphasis"/>
    <w:basedOn w:val="Domylnaczcionkaakapitu"/>
    <w:uiPriority w:val="21"/>
    <w:qFormat/>
    <w:rsid w:val="00A64003"/>
    <w:rPr>
      <w:b/>
      <w:i/>
      <w:color w:val="70AD47"/>
      <w:spacing w:val="10"/>
    </w:rPr>
  </w:style>
  <w:style w:type="character" w:styleId="Odwoaniedelikatne">
    <w:name w:val="Subtle Reference"/>
    <w:basedOn w:val="Domylnaczcionkaakapitu"/>
    <w:uiPriority w:val="31"/>
    <w:qFormat/>
    <w:rsid w:val="00A64003"/>
    <w:rPr>
      <w:b/>
    </w:rPr>
  </w:style>
  <w:style w:type="character" w:styleId="Odwoanieintensywne">
    <w:name w:val="Intense Reference"/>
    <w:basedOn w:val="Domylnaczcionkaakapitu"/>
    <w:uiPriority w:val="32"/>
    <w:qFormat/>
    <w:rsid w:val="00A64003"/>
    <w:rPr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64003"/>
    <w:rPr>
      <w:rFonts w:ascii="Calibri Light" w:hAnsi="Calibri Light"/>
      <w:i/>
      <w:sz w:val="20"/>
    </w:rPr>
  </w:style>
  <w:style w:type="character" w:styleId="Odwoaniedokomentarza">
    <w:name w:val="annotation reference"/>
    <w:rsid w:val="00F547B8"/>
    <w:rPr>
      <w:rFonts w:cs="Times New Roman"/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rsid w:val="00F547B8"/>
    <w:rPr>
      <w:rFonts w:ascii="Arial" w:hAnsi="Arial"/>
    </w:rPr>
  </w:style>
  <w:style w:type="character" w:customStyle="1" w:styleId="TekstkomentarzaZnak">
    <w:name w:val="Tekst komentarza Znak"/>
    <w:basedOn w:val="Domylnaczcionkaakapitu"/>
    <w:uiPriority w:val="99"/>
    <w:semiHidden/>
    <w:rsid w:val="00F547B8"/>
    <w:rPr>
      <w:rFonts w:eastAsia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7B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FontStyle12">
    <w:name w:val="Font Style12"/>
    <w:rsid w:val="00AC1D97"/>
    <w:rPr>
      <w:rFonts w:ascii="Verdana" w:hAnsi="Verdana" w:cs="Verdana"/>
      <w:b/>
      <w:bCs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strike w:val="0"/>
      <w:dstrike w:val="0"/>
      <w:sz w:val="22"/>
      <w:szCs w:val="22"/>
    </w:rPr>
  </w:style>
  <w:style w:type="character" w:customStyle="1" w:styleId="ListLabel3">
    <w:name w:val="ListLabel 3"/>
    <w:rPr>
      <w:b w:val="0"/>
      <w:sz w:val="22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A64003"/>
    <w:rPr>
      <w:b/>
      <w:bCs/>
      <w:cap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64003"/>
    <w:pPr>
      <w:pBdr>
        <w:top w:val="single" w:sz="8" w:space="1" w:color="70AD47"/>
      </w:pBdr>
      <w:spacing w:after="120"/>
      <w:jc w:val="right"/>
    </w:pPr>
    <w:rPr>
      <w:smallCaps/>
      <w:color w:val="262626"/>
      <w:sz w:val="52"/>
    </w:rPr>
  </w:style>
  <w:style w:type="paragraph" w:styleId="Podtytu">
    <w:name w:val="Subtitle"/>
    <w:basedOn w:val="Normalny"/>
    <w:link w:val="PodtytuZnak"/>
    <w:uiPriority w:val="11"/>
    <w:qFormat/>
    <w:rsid w:val="00A64003"/>
    <w:pPr>
      <w:spacing w:after="720"/>
      <w:jc w:val="right"/>
    </w:pPr>
    <w:rPr>
      <w:rFonts w:ascii="Calibri Light" w:eastAsia="SimSun" w:hAnsi="Calibri Light"/>
    </w:rPr>
  </w:style>
  <w:style w:type="paragraph" w:styleId="Bezodstpw">
    <w:name w:val="No Spacing"/>
    <w:link w:val="BezodstpwZnak"/>
    <w:uiPriority w:val="1"/>
    <w:qFormat/>
    <w:rsid w:val="00A64003"/>
    <w:pPr>
      <w:suppressAutoHyphens/>
      <w:jc w:val="both"/>
    </w:pPr>
    <w:rPr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A64003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A64003"/>
    <w:rPr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A64003"/>
    <w:pPr>
      <w:pBdr>
        <w:top w:val="single" w:sz="8" w:space="1" w:color="70AD47"/>
      </w:pBdr>
      <w:spacing w:before="140" w:after="140"/>
      <w:ind w:left="1440" w:right="1440"/>
    </w:pPr>
    <w:rPr>
      <w:b/>
      <w:i/>
    </w:rPr>
  </w:style>
  <w:style w:type="paragraph" w:styleId="Nagwekspisutreci">
    <w:name w:val="TOC Heading"/>
    <w:basedOn w:val="Nagwek1"/>
    <w:uiPriority w:val="39"/>
    <w:unhideWhenUsed/>
    <w:qFormat/>
    <w:rsid w:val="00A64003"/>
    <w:rPr>
      <w:szCs w:val="32"/>
    </w:rPr>
  </w:style>
  <w:style w:type="paragraph" w:customStyle="1" w:styleId="Normalny1">
    <w:name w:val="Normalny1"/>
    <w:rsid w:val="00F547B8"/>
    <w:pPr>
      <w:widowControl w:val="0"/>
      <w:suppressAutoHyphens/>
      <w:spacing w:line="36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Normalny1"/>
    <w:link w:val="TekstkomentarzaZnak1"/>
    <w:uiPriority w:val="99"/>
    <w:rsid w:val="00F547B8"/>
    <w:rPr>
      <w:rFonts w:ascii="Arial" w:eastAsia="Times New Roman" w:hAnsi="Arial" w:cs="Calibri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B8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AC1D97"/>
    <w:pPr>
      <w:widowControl w:val="0"/>
      <w:tabs>
        <w:tab w:val="left" w:pos="709"/>
      </w:tabs>
      <w:spacing w:line="235" w:lineRule="exact"/>
      <w:jc w:val="center"/>
    </w:pPr>
    <w:rPr>
      <w:rFonts w:ascii="Verdana" w:eastAsia="Times New Roman" w:hAnsi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3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A33"/>
    <w:rPr>
      <w:rFonts w:eastAsia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Przemysław Kocielski</cp:lastModifiedBy>
  <cp:revision>13</cp:revision>
  <dcterms:created xsi:type="dcterms:W3CDTF">2017-05-10T09:10:00Z</dcterms:created>
  <dcterms:modified xsi:type="dcterms:W3CDTF">2018-10-23T12:38:00Z</dcterms:modified>
  <dc:language>pl-PL</dc:language>
</cp:coreProperties>
</file>