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1F6" w:rsidRPr="00F86CCF" w:rsidRDefault="00072657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</w:t>
      </w:r>
      <w:r w:rsidR="009371F6" w:rsidRPr="00F86CCF">
        <w:rPr>
          <w:rFonts w:ascii="Times New Roman" w:hAnsi="Times New Roman" w:cs="Times New Roman"/>
          <w:b/>
          <w:bCs/>
          <w:sz w:val="20"/>
          <w:szCs w:val="20"/>
        </w:rPr>
        <w:t>KARTA GWARANCYJNA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</w:t>
      </w:r>
      <w:r w:rsidR="002F5960"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Załącznik nr 16 do SIWZ</w:t>
      </w:r>
    </w:p>
    <w:p w:rsidR="009371F6" w:rsidRPr="00F86CCF" w:rsidRDefault="009371F6" w:rsidP="009371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D73317" w:rsidRDefault="009371F6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9F5810">
        <w:rPr>
          <w:rFonts w:ascii="Times New Roman" w:hAnsi="Times New Roman" w:cs="Times New Roman"/>
          <w:b/>
          <w:sz w:val="20"/>
          <w:szCs w:val="20"/>
        </w:rPr>
        <w:t>9</w:t>
      </w:r>
      <w:r w:rsidR="00F86CCF" w:rsidRPr="00F86CCF">
        <w:rPr>
          <w:rFonts w:ascii="Times New Roman" w:hAnsi="Times New Roman" w:cs="Times New Roman"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>pn. „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Zakup </w:t>
      </w:r>
      <w:r w:rsidR="009F5810">
        <w:rPr>
          <w:rFonts w:ascii="Times New Roman" w:hAnsi="Times New Roman" w:cs="Times New Roman"/>
          <w:b/>
          <w:sz w:val="20"/>
          <w:szCs w:val="20"/>
        </w:rPr>
        <w:t>latarni ulicznej s</w:t>
      </w:r>
      <w:r w:rsidR="00685812" w:rsidRPr="00F86CCF">
        <w:rPr>
          <w:rFonts w:ascii="Times New Roman" w:hAnsi="Times New Roman" w:cs="Times New Roman"/>
          <w:b/>
          <w:sz w:val="20"/>
          <w:szCs w:val="20"/>
        </w:rPr>
        <w:t>olarn</w:t>
      </w:r>
      <w:r w:rsidR="00D73317">
        <w:rPr>
          <w:rFonts w:ascii="Times New Roman" w:hAnsi="Times New Roman" w:cs="Times New Roman"/>
          <w:b/>
          <w:sz w:val="20"/>
          <w:szCs w:val="20"/>
        </w:rPr>
        <w:t xml:space="preserve">ej” </w:t>
      </w:r>
      <w:r w:rsidR="003B798F">
        <w:rPr>
          <w:rFonts w:ascii="Times New Roman" w:hAnsi="Times New Roman" w:cs="Times New Roman"/>
          <w:sz w:val="20"/>
          <w:szCs w:val="20"/>
        </w:rPr>
        <w:t xml:space="preserve">zrealizowane </w:t>
      </w:r>
      <w:r w:rsidR="00D73317" w:rsidRPr="00D73317">
        <w:rPr>
          <w:rFonts w:ascii="Times New Roman" w:hAnsi="Times New Roman" w:cs="Times New Roman"/>
          <w:sz w:val="20"/>
          <w:szCs w:val="20"/>
        </w:rPr>
        <w:t xml:space="preserve">w miejscowości </w:t>
      </w:r>
      <w:r w:rsidR="009F5810">
        <w:rPr>
          <w:rFonts w:ascii="Times New Roman" w:hAnsi="Times New Roman" w:cs="Times New Roman"/>
          <w:sz w:val="20"/>
          <w:szCs w:val="20"/>
        </w:rPr>
        <w:t>Żelazno</w:t>
      </w:r>
      <w:r w:rsidR="00D73317" w:rsidRPr="00D73317">
        <w:rPr>
          <w:rFonts w:ascii="Times New Roman" w:hAnsi="Times New Roman" w:cs="Times New Roman"/>
          <w:sz w:val="20"/>
          <w:szCs w:val="20"/>
        </w:rPr>
        <w:t>.</w:t>
      </w:r>
    </w:p>
    <w:p w:rsidR="00D73317" w:rsidRPr="00D73317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D73317" w:rsidRPr="00F86CCF" w:rsidRDefault="00D73317" w:rsidP="00344404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GWARANTEM </w:t>
      </w:r>
      <w:r w:rsidRPr="00F86CCF">
        <w:rPr>
          <w:rFonts w:ascii="Times New Roman" w:hAnsi="Times New Roman" w:cs="Times New Roman"/>
          <w:b/>
          <w:sz w:val="20"/>
          <w:szCs w:val="20"/>
        </w:rPr>
        <w:t>jest:</w:t>
      </w:r>
    </w:p>
    <w:p w:rsidR="009371F6" w:rsidRPr="00F86CCF" w:rsidRDefault="00652453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…………………………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</w:t>
      </w:r>
      <w:r w:rsidR="009371F6" w:rsidRPr="00F86CCF">
        <w:rPr>
          <w:rFonts w:ascii="Times New Roman" w:hAnsi="Times New Roman" w:cs="Times New Roman"/>
          <w:sz w:val="20"/>
          <w:szCs w:val="20"/>
        </w:rPr>
        <w:t>………,</w:t>
      </w:r>
    </w:p>
    <w:p w:rsidR="005158E0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będący Wykonawcą zadania </w:t>
      </w:r>
      <w:r w:rsidR="009879E8" w:rsidRPr="00F86CCF">
        <w:rPr>
          <w:rFonts w:ascii="Times New Roman" w:hAnsi="Times New Roman" w:cs="Times New Roman"/>
          <w:sz w:val="20"/>
          <w:szCs w:val="20"/>
        </w:rPr>
        <w:t xml:space="preserve">nr </w:t>
      </w:r>
      <w:r w:rsidR="009F5810">
        <w:rPr>
          <w:rFonts w:ascii="Times New Roman" w:hAnsi="Times New Roman" w:cs="Times New Roman"/>
          <w:sz w:val="20"/>
          <w:szCs w:val="20"/>
        </w:rPr>
        <w:t>9</w:t>
      </w:r>
      <w:r w:rsidR="005158E0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CC7EF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Uprawnionym z tytułu gwarancji jest Gmina Nidzica, z siedzibą w Nidzicy przy pl. Wolności 1, 13-100 Nidzica, NIP 9840161572; REGON 510743640, która dalej zwana jest „Zamawiającym”, w imieniu której działa: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………………………………..  -  ……………………………….. </w:t>
      </w:r>
    </w:p>
    <w:p w:rsidR="005158E0" w:rsidRPr="00F86CCF" w:rsidRDefault="005158E0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1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Przedmiot i termin gwarancji:</w:t>
      </w:r>
    </w:p>
    <w:p w:rsidR="009F5810" w:rsidRPr="00D73317" w:rsidRDefault="009371F6" w:rsidP="009F581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Niniejsza gwarancja obejmuje </w:t>
      </w:r>
      <w:r w:rsidRPr="00F86CCF">
        <w:rPr>
          <w:rFonts w:ascii="Times New Roman" w:hAnsi="Times New Roman" w:cs="Times New Roman"/>
          <w:b/>
          <w:sz w:val="20"/>
          <w:szCs w:val="20"/>
        </w:rPr>
        <w:t>zadani</w:t>
      </w:r>
      <w:r w:rsidR="00165BF7" w:rsidRPr="00F86CCF">
        <w:rPr>
          <w:rFonts w:ascii="Times New Roman" w:hAnsi="Times New Roman" w:cs="Times New Roman"/>
          <w:b/>
          <w:sz w:val="20"/>
          <w:szCs w:val="20"/>
        </w:rPr>
        <w:t>e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nr </w:t>
      </w:r>
      <w:r w:rsidR="009F5810">
        <w:rPr>
          <w:rFonts w:ascii="Times New Roman" w:hAnsi="Times New Roman" w:cs="Times New Roman"/>
          <w:b/>
          <w:sz w:val="20"/>
          <w:szCs w:val="20"/>
        </w:rPr>
        <w:t>9</w:t>
      </w:r>
      <w:r w:rsidR="00F86CCF" w:rsidRPr="00F86CC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86CCF">
        <w:rPr>
          <w:rFonts w:ascii="Times New Roman" w:hAnsi="Times New Roman" w:cs="Times New Roman"/>
          <w:b/>
          <w:sz w:val="20"/>
          <w:szCs w:val="20"/>
        </w:rPr>
        <w:t xml:space="preserve">pn. </w:t>
      </w:r>
      <w:r w:rsidR="00D73317" w:rsidRPr="00F86CCF">
        <w:rPr>
          <w:rFonts w:ascii="Times New Roman" w:hAnsi="Times New Roman" w:cs="Times New Roman"/>
          <w:b/>
          <w:sz w:val="20"/>
          <w:szCs w:val="20"/>
        </w:rPr>
        <w:t>„</w:t>
      </w:r>
      <w:r w:rsidR="009F5810" w:rsidRPr="00F86CCF">
        <w:rPr>
          <w:rFonts w:ascii="Times New Roman" w:hAnsi="Times New Roman" w:cs="Times New Roman"/>
          <w:b/>
          <w:sz w:val="20"/>
          <w:szCs w:val="20"/>
        </w:rPr>
        <w:t>„</w:t>
      </w:r>
      <w:r w:rsidR="009F5810">
        <w:rPr>
          <w:rFonts w:ascii="Times New Roman" w:hAnsi="Times New Roman" w:cs="Times New Roman"/>
          <w:b/>
          <w:sz w:val="20"/>
          <w:szCs w:val="20"/>
        </w:rPr>
        <w:t>Zakup latarni ulicznej s</w:t>
      </w:r>
      <w:r w:rsidR="009F5810" w:rsidRPr="00F86CCF">
        <w:rPr>
          <w:rFonts w:ascii="Times New Roman" w:hAnsi="Times New Roman" w:cs="Times New Roman"/>
          <w:b/>
          <w:sz w:val="20"/>
          <w:szCs w:val="20"/>
        </w:rPr>
        <w:t>olarn</w:t>
      </w:r>
      <w:r w:rsidR="009F5810">
        <w:rPr>
          <w:rFonts w:ascii="Times New Roman" w:hAnsi="Times New Roman" w:cs="Times New Roman"/>
          <w:b/>
          <w:sz w:val="20"/>
          <w:szCs w:val="20"/>
        </w:rPr>
        <w:t xml:space="preserve">ej” </w:t>
      </w:r>
      <w:r w:rsidR="009F5810">
        <w:rPr>
          <w:rFonts w:ascii="Times New Roman" w:hAnsi="Times New Roman" w:cs="Times New Roman"/>
          <w:sz w:val="20"/>
          <w:szCs w:val="20"/>
        </w:rPr>
        <w:t xml:space="preserve">zrealizowane </w:t>
      </w:r>
      <w:r w:rsidR="009F5810" w:rsidRPr="00D73317">
        <w:rPr>
          <w:rFonts w:ascii="Times New Roman" w:hAnsi="Times New Roman" w:cs="Times New Roman"/>
          <w:sz w:val="20"/>
          <w:szCs w:val="20"/>
        </w:rPr>
        <w:t xml:space="preserve">w miejscowości </w:t>
      </w:r>
      <w:r w:rsidR="009F5810">
        <w:rPr>
          <w:rFonts w:ascii="Times New Roman" w:hAnsi="Times New Roman" w:cs="Times New Roman"/>
          <w:sz w:val="20"/>
          <w:szCs w:val="20"/>
        </w:rPr>
        <w:t>Żelazno</w:t>
      </w:r>
      <w:r w:rsidR="009F5810" w:rsidRPr="00D73317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odpowiada wobec Zamawiającego z tytułu niniejszej Karty Gwarancyjnej za cały przedmiot zadania, w tym także za części realizowane przez podwykonawców. Gwarant jest odpowiedzialny wobec Zamawiającego za realizacje wszystkich zobowiązań, o których mowa w § 2.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Termin gwarancji jakości wynosi ……</w:t>
      </w:r>
      <w:r w:rsidR="005158E0" w:rsidRPr="00F86CCF">
        <w:rPr>
          <w:rFonts w:ascii="Times New Roman" w:hAnsi="Times New Roman" w:cs="Times New Roman"/>
          <w:sz w:val="20"/>
          <w:szCs w:val="20"/>
        </w:rPr>
        <w:t>..</w:t>
      </w:r>
      <w:r w:rsidRPr="00F86CCF">
        <w:rPr>
          <w:rFonts w:ascii="Times New Roman" w:hAnsi="Times New Roman" w:cs="Times New Roman"/>
          <w:sz w:val="20"/>
          <w:szCs w:val="20"/>
        </w:rPr>
        <w:t xml:space="preserve">…… miesięcy od daty odbioru końcowego robót.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Ilekroć w niniejszej Karcie Gwarancyjnej jest mowa o wadzie należy przez to rozumieć wadę fizyczną, o której mowa w art. 556 § 1 k.c.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2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Obowiązki i uprawnienia stron: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zadania</w:t>
      </w:r>
      <w:r w:rsidR="00FE189E" w:rsidRPr="00F86CCF">
        <w:rPr>
          <w:rFonts w:ascii="Times New Roman" w:hAnsi="Times New Roman" w:cs="Times New Roman"/>
          <w:sz w:val="20"/>
          <w:szCs w:val="20"/>
        </w:rPr>
        <w:t>,</w:t>
      </w:r>
      <w:r w:rsidRPr="00F86CCF">
        <w:rPr>
          <w:rFonts w:ascii="Times New Roman" w:hAnsi="Times New Roman" w:cs="Times New Roman"/>
          <w:sz w:val="20"/>
          <w:szCs w:val="20"/>
        </w:rPr>
        <w:t xml:space="preserve"> Zamawiający uprawniony jest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żądania usunięcia wady przedmiotu zadania, a w przypadku gdy dana rzecz wchodząca w zakres przedmiotu zadania była już dwukrotnie naprawiana – do żądania wymiany tej rzeczy na nową,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wskazania trybu usunięcia wady/wymiany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 żądania od Gwaranta kary umownej za nieterminowe usuniecie wad/wymianę rzeczy na wolną od wad w wysokości 0,3 % kwoty kontraktowej (włącznie z podatkiem od towarów i usług) określonej w zadaniu za każdy dzień zwłoki;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żądania od Gwaranta odszkodowania za nieterminowe usuniecie wad/wymianę rzeczy na wolne od wad w wysokości przewyższającej kwotę kary umownej, o której mowa w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wystąpienia jakiejkolwiek wady w przedmiocie kontraktu Gwarant jest zobowiązany do: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terminowego spełnienia żądania Zamawiającego dotyczącego usunięcia wady, przy czym usuniecie wady może nastąpić również poprzez wymianę rzeczy wchodzącej w zakres przedmiotu zadania na wolną od wad;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terminowego spełnienia żądania Zamawiającego dotyczącego wymiany rzeczy na wolną od wad;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) zapłaty kary umownej, o której mowa w ust. 1 lit. </w:t>
      </w:r>
      <w:r w:rsidRPr="00F86CCF">
        <w:rPr>
          <w:rFonts w:ascii="Times New Roman" w:hAnsi="Times New Roman" w:cs="Times New Roman"/>
          <w:sz w:val="20"/>
          <w:szCs w:val="20"/>
        </w:rPr>
        <w:t>c</w:t>
      </w:r>
      <w:r w:rsidR="009371F6" w:rsidRPr="00F86CCF">
        <w:rPr>
          <w:rFonts w:ascii="Times New Roman" w:hAnsi="Times New Roman" w:cs="Times New Roman"/>
          <w:sz w:val="20"/>
          <w:szCs w:val="20"/>
        </w:rPr>
        <w:t>);</w:t>
      </w:r>
    </w:p>
    <w:p w:rsidR="009371F6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d</w:t>
      </w:r>
      <w:r w:rsidR="009371F6" w:rsidRPr="00F86CCF">
        <w:rPr>
          <w:rFonts w:ascii="Times New Roman" w:hAnsi="Times New Roman" w:cs="Times New Roman"/>
          <w:sz w:val="20"/>
          <w:szCs w:val="20"/>
        </w:rPr>
        <w:t>) zapłaty odszkodowania, o którym mowa w ust. 1 lit.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</w:t>
      </w:r>
      <w:r w:rsidR="009371F6" w:rsidRPr="00F86CCF">
        <w:rPr>
          <w:rFonts w:ascii="Times New Roman" w:hAnsi="Times New Roman" w:cs="Times New Roman"/>
          <w:sz w:val="20"/>
          <w:szCs w:val="20"/>
        </w:rPr>
        <w:t>).</w:t>
      </w:r>
    </w:p>
    <w:p w:rsidR="009371F6" w:rsidRPr="00F86CCF" w:rsidRDefault="00A51E2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.</w:t>
      </w:r>
      <w:r w:rsidR="009371F6" w:rsidRPr="00F86CCF">
        <w:rPr>
          <w:rFonts w:ascii="Times New Roman" w:hAnsi="Times New Roman" w:cs="Times New Roman"/>
          <w:sz w:val="20"/>
          <w:szCs w:val="20"/>
        </w:rPr>
        <w:t xml:space="preserve"> Ilekroć w dalszych postanowieniach jest mowa o „usunięciu wady” należy przez to rozumieć również wymianę rzeczy wchodzącej w zakres przedmiotu zadania na wolną od wad.</w:t>
      </w:r>
    </w:p>
    <w:p w:rsidR="00352EDE" w:rsidRPr="00F86CCF" w:rsidRDefault="00352EDE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3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Przeglądy gwarancyjne: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Komisyjne przeglądy gwarancyjne odbywać się będą na wniosek Zamawiającego w okresie obowiązywania niniejszej gwarancji</w:t>
      </w:r>
      <w:r w:rsidR="00FD1E18" w:rsidRPr="00F86CCF">
        <w:rPr>
          <w:rFonts w:ascii="Times New Roman" w:hAnsi="Times New Roman" w:cs="Times New Roman"/>
          <w:sz w:val="20"/>
          <w:szCs w:val="20"/>
        </w:rPr>
        <w:t>, wg potrzeb lecz nie rzadziej niż 1 raz do roku</w:t>
      </w:r>
      <w:r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Datę, godzinę i miejsce dokonania przeglądu gwarancyjnego wyznacza Zamawiający, zawiadamiając o nim Gwaranta na piśmie (listem poleconym z potwierdzeniem odbioru</w:t>
      </w:r>
      <w:r w:rsidR="00FE189E" w:rsidRPr="00F86CCF">
        <w:rPr>
          <w:rFonts w:ascii="Times New Roman" w:hAnsi="Times New Roman" w:cs="Times New Roman"/>
          <w:sz w:val="20"/>
          <w:szCs w:val="20"/>
        </w:rPr>
        <w:t>, e-mailem</w:t>
      </w:r>
      <w:r w:rsidRPr="00F86CCF">
        <w:rPr>
          <w:rFonts w:ascii="Times New Roman" w:hAnsi="Times New Roman" w:cs="Times New Roman"/>
          <w:sz w:val="20"/>
          <w:szCs w:val="20"/>
        </w:rPr>
        <w:t>), z co najmniej 14 dniowym wyprzedzeniem.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skład komisji przeglądowej będą wchodziły osoby wyznaczone przez Zamawiającego oraz osoby wyznaczone przez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Jeżeli Gwarant został prawidłowo zawiadomiony o terminie i miejscu dokonania przeglądu gwarancyjnego, niestawienie się jego przedstawicieli nie będzie wywoływało żadnych ujemnych skutków dla ważności i skuteczności ustaleń dokonanych przez komisję przeglądową.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Z każdego przeglądu gwarancyjnego sporządza się szczegółowy protokół przeglądu gwarancyjnego, w co najmniej dwóch egzemplarzach, po jednym dla Zamawiającego i dla Gwaranta. W przypadku nieobecności przedstawicieli Gwaranta, Zamawiający niezwłocznie przesyła Gwarantowi jeden egzemplarz protokołu przeglądu.</w:t>
      </w:r>
    </w:p>
    <w:p w:rsidR="00F86CCF" w:rsidRDefault="00F86CCF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D73317" w:rsidRDefault="00D73317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lastRenderedPageBreak/>
        <w:t>§ 4</w:t>
      </w:r>
      <w:bookmarkStart w:id="0" w:name="_GoBack"/>
      <w:bookmarkEnd w:id="0"/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Wezwanie do usunięcia wady: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W przypadku ujawnienia wady w czasie innym niż podczas przeglądu gwarancyjnego, Zamawiający niezwłocznie, lecz nie później niż w ciągu 7 dni od ujawnienia wady, na piśmie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zawiadomi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niej Gwaranta, równocześnie wzywając go do usunięcia ujawnionej wady w odpowiednim trybie: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zwykłym, o którym mowa w § 5 ust. 1, lub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- awaryjnym, o którym mowa w § 5 ust. 2.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5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Tryby usuwania wad: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obowiązany jest przystąpić do usuwania ujawnionej wady w ciągu 3 dni od daty otrzymania wezwania, o którym mowa w § 4 lub daty sporządzenia protokołu przeglądu gwarancyjnego. Termin usuwania wad nie może być dłuższy niż 21 dni od daty otrzymania wezwania lub daty sporządzenia protokołu przeglądu gwarancyjnego (tryb zwykły).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przypadku, kiedy ujawniona wada ogranicza lub uniemożliwia działanie części lub całości przedmiotu zadania, a także gdy ujawniona wada może skutkować zagrożeniem dla życia lub zdrowia ludzi, zanieczyszczeniem środowiska, wystąpieniem niepowetowanej szkody dla Zamawiającego lub osób trzecich, jak również w innych przypadkach nie cierpiących zwłoki  Gwarant zobowiązany jest 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a) przystąpić do usuwania ujawnionej wady niezwłocznie, lecz nie później niż w ciągu 24 godzin od chwili otrzymania wezwania, o którym mowa § 4, lub od chwili sporządzenia protokołu przeglądu gwarancyjnego,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b) usunąć wadę w najwcześniej możliwym terminie, nie później niż w ciągu 2 dni od chwili otrzymania wezwania, o którym mowa w § 4 lub daty sporządzenia protokołu przeglądu gwarancyjnego (tryb awaryjny).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przypadku nie przystąpienia przez Gwaranta do usuwania ujawnionej wady w terminie określonym w ust.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1 i ust.</w:t>
      </w:r>
      <w:r w:rsidRPr="00F86CCF">
        <w:rPr>
          <w:rFonts w:ascii="Times New Roman" w:hAnsi="Times New Roman" w:cs="Times New Roman"/>
          <w:sz w:val="20"/>
          <w:szCs w:val="20"/>
        </w:rPr>
        <w:t xml:space="preserve"> 2 lit. a), awaria zostanie usunięta przez Zamawiającego na koszt</w:t>
      </w:r>
      <w:r w:rsidR="00FD1E18" w:rsidRPr="00F86CCF">
        <w:rPr>
          <w:rFonts w:ascii="Times New Roman" w:hAnsi="Times New Roman" w:cs="Times New Roman"/>
          <w:sz w:val="20"/>
          <w:szCs w:val="20"/>
        </w:rPr>
        <w:t xml:space="preserve"> i ryzyko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Usuniecie wad przez Gwaranta uważa się za skuteczne z chwilą podpisania przez obie strony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protokołu odbioru prac z usuwania wad.</w:t>
      </w:r>
    </w:p>
    <w:p w:rsidR="00352EDE" w:rsidRPr="00F86CCF" w:rsidRDefault="00352ED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5. Wprowadzenie wykonawstwa zastępczego w celu usunięcia wad i usterek nie powoduje utraty gwarancji.</w:t>
      </w: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6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 xml:space="preserve">Komunikacja: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Wszelka komunikacja pomiędzy stronami w</w:t>
      </w:r>
      <w:r w:rsidR="00FD1E18" w:rsidRPr="00F86CCF">
        <w:rPr>
          <w:rFonts w:ascii="Times New Roman" w:hAnsi="Times New Roman" w:cs="Times New Roman"/>
          <w:sz w:val="20"/>
          <w:szCs w:val="20"/>
        </w:rPr>
        <w:t>ymaga zachowania formy pisemnej lub elektronicznej (e-mail,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FD1E18" w:rsidRPr="00F86CCF">
        <w:rPr>
          <w:rFonts w:ascii="Times New Roman" w:hAnsi="Times New Roman" w:cs="Times New Roman"/>
          <w:sz w:val="20"/>
          <w:szCs w:val="20"/>
        </w:rPr>
        <w:t>)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Komunikacja za pomocą telefaksu lub poczty elektronicznej (e-mail) będzie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nadawana na adresy wskazane w ust. 4 i 5. T</w:t>
      </w:r>
      <w:r w:rsidRPr="00F86CCF">
        <w:rPr>
          <w:rFonts w:ascii="Times New Roman" w:hAnsi="Times New Roman" w:cs="Times New Roman"/>
          <w:sz w:val="20"/>
          <w:szCs w:val="20"/>
        </w:rPr>
        <w:t>elefaks lub e-mail zostanie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 uznany za doręczony wyłącznie w przypadku nadania /wysłania na adresy wskazane w ust. 4 i 5.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Nie odebranie albo odmowa odebrania listu poleconego lub innej korespondencji pisemnej będzie traktowane równoważnie z jego doręczeniem.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Gwaranta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>Firma …………………………………………………………………………………………………, e-mail: …………………………………..</w:t>
      </w:r>
      <w:r w:rsidR="00C85991" w:rsidRPr="00F86CCF">
        <w:rPr>
          <w:rFonts w:ascii="Times New Roman" w:hAnsi="Times New Roman" w:cs="Times New Roman"/>
          <w:sz w:val="20"/>
          <w:szCs w:val="20"/>
        </w:rPr>
        <w:t>fax</w:t>
      </w:r>
      <w:r w:rsidR="00A51E26" w:rsidRPr="00F86CCF">
        <w:rPr>
          <w:rFonts w:ascii="Times New Roman" w:hAnsi="Times New Roman" w:cs="Times New Roman"/>
          <w:sz w:val="20"/>
          <w:szCs w:val="20"/>
        </w:rPr>
        <w:t xml:space="preserve">. </w:t>
      </w:r>
      <w:r w:rsidR="00C85991" w:rsidRPr="00F86CCF">
        <w:rPr>
          <w:rFonts w:ascii="Times New Roman" w:hAnsi="Times New Roman" w:cs="Times New Roman"/>
          <w:sz w:val="20"/>
          <w:szCs w:val="20"/>
        </w:rPr>
        <w:t>………..</w:t>
      </w:r>
      <w:r w:rsidRPr="00F86C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5.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pisma skierowane do Zamawiającego należy wysyłać na adres: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sz w:val="20"/>
          <w:szCs w:val="20"/>
        </w:rPr>
        <w:t xml:space="preserve">Urząd Miejski w Nidzicy, </w:t>
      </w:r>
      <w:r w:rsidR="00A85F53" w:rsidRPr="00F86CCF">
        <w:rPr>
          <w:rFonts w:ascii="Times New Roman" w:hAnsi="Times New Roman" w:cs="Times New Roman"/>
          <w:sz w:val="20"/>
          <w:szCs w:val="20"/>
        </w:rPr>
        <w:t>Plac</w:t>
      </w:r>
      <w:r w:rsidR="00352EDE" w:rsidRPr="00F86CCF">
        <w:rPr>
          <w:rFonts w:ascii="Times New Roman" w:hAnsi="Times New Roman" w:cs="Times New Roman"/>
          <w:sz w:val="20"/>
          <w:szCs w:val="20"/>
        </w:rPr>
        <w:t xml:space="preserve">. Wolności 1, 13 – 100 Nidzica, e-mail: </w:t>
      </w:r>
      <w:hyperlink r:id="rId7" w:history="1">
        <w:r w:rsidR="00352EDE" w:rsidRPr="00F86CCF">
          <w:rPr>
            <w:rStyle w:val="Hipercze"/>
            <w:rFonts w:ascii="Times New Roman" w:hAnsi="Times New Roman" w:cs="Times New Roman"/>
            <w:sz w:val="20"/>
            <w:szCs w:val="20"/>
          </w:rPr>
          <w:t>um@nidzica.pl</w:t>
        </w:r>
      </w:hyperlink>
      <w:r w:rsidR="00C85991" w:rsidRPr="00F86CCF">
        <w:rPr>
          <w:rFonts w:ascii="Times New Roman" w:hAnsi="Times New Roman" w:cs="Times New Roman"/>
          <w:sz w:val="20"/>
          <w:szCs w:val="20"/>
        </w:rPr>
        <w:t>, fax</w:t>
      </w:r>
      <w:r w:rsidR="00A51E26" w:rsidRPr="00F86CCF">
        <w:rPr>
          <w:rFonts w:ascii="Times New Roman" w:hAnsi="Times New Roman" w:cs="Times New Roman"/>
          <w:sz w:val="20"/>
          <w:szCs w:val="20"/>
        </w:rPr>
        <w:t>.</w:t>
      </w:r>
      <w:r w:rsidR="00C85991" w:rsidRPr="00F86CCF">
        <w:rPr>
          <w:rFonts w:ascii="Times New Roman" w:hAnsi="Times New Roman" w:cs="Times New Roman"/>
          <w:sz w:val="20"/>
          <w:szCs w:val="20"/>
        </w:rPr>
        <w:t xml:space="preserve"> 896250711.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6.</w:t>
      </w:r>
      <w:r w:rsidRPr="00F86CCF">
        <w:rPr>
          <w:rFonts w:ascii="Times New Roman" w:hAnsi="Times New Roman" w:cs="Times New Roman"/>
          <w:sz w:val="20"/>
          <w:szCs w:val="20"/>
        </w:rPr>
        <w:t xml:space="preserve"> O zmianach w danych teleadresowych, o których mowa w ust. 4 i 5 strony obowiązane są informować się niezwłocznie, nie później niż 7 dni od chwili zaistnienia zmian, pod rygorem uznania wysłania korespondencji pod ostatnio znany adres za skutecznie doręczona.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7.</w:t>
      </w:r>
      <w:r w:rsidRPr="00F86CCF">
        <w:rPr>
          <w:rFonts w:ascii="Times New Roman" w:hAnsi="Times New Roman" w:cs="Times New Roman"/>
          <w:sz w:val="20"/>
          <w:szCs w:val="20"/>
        </w:rPr>
        <w:t xml:space="preserve"> Gwarant jest obowiązany w terminie 7 dni od daty złożenia wniosku o upadłość lub likwidacje powiadomić na piśmie o tym fakcie Zamawiającego.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371F6" w:rsidRPr="00F86CCF" w:rsidRDefault="009371F6" w:rsidP="009371F6">
      <w:pPr>
        <w:pStyle w:val="Bezodstpw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F86CCF">
        <w:rPr>
          <w:rFonts w:ascii="Times New Roman" w:hAnsi="Times New Roman" w:cs="Times New Roman"/>
          <w:b/>
          <w:bCs/>
          <w:sz w:val="20"/>
          <w:szCs w:val="20"/>
        </w:rPr>
        <w:t>Postanowienia końcowe: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1.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 sprawach nieuregulowanych zastoso</w:t>
      </w:r>
      <w:r w:rsidR="00352EDE" w:rsidRPr="00F86CCF">
        <w:rPr>
          <w:rFonts w:ascii="Times New Roman" w:hAnsi="Times New Roman" w:cs="Times New Roman"/>
          <w:sz w:val="20"/>
          <w:szCs w:val="20"/>
        </w:rPr>
        <w:t>wanie maja odpowiednie przepisy</w:t>
      </w:r>
      <w:r w:rsidRPr="00F86CCF">
        <w:rPr>
          <w:rFonts w:ascii="Times New Roman" w:hAnsi="Times New Roman" w:cs="Times New Roman"/>
          <w:sz w:val="20"/>
          <w:szCs w:val="20"/>
        </w:rPr>
        <w:t>, w szczególności Kodeksu cywilnego</w:t>
      </w:r>
      <w:r w:rsidR="00352EDE" w:rsidRPr="00F86CCF">
        <w:rPr>
          <w:rFonts w:ascii="Times New Roman" w:hAnsi="Times New Roman" w:cs="Times New Roman"/>
          <w:sz w:val="20"/>
          <w:szCs w:val="20"/>
        </w:rPr>
        <w:t>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2.</w:t>
      </w:r>
      <w:r w:rsidRPr="00F86CCF">
        <w:rPr>
          <w:rFonts w:ascii="Times New Roman" w:hAnsi="Times New Roman" w:cs="Times New Roman"/>
          <w:sz w:val="20"/>
          <w:szCs w:val="20"/>
        </w:rPr>
        <w:t xml:space="preserve"> Integralną częścią niniejszej Karty Gwarancyjnej jest umowa oraz inne dokumenty będące jej integralną częścią, określają one przedmiot zadania oraz zatwierdzoną kwotę kontraktową (łącznie z podatkiem od towarów i usług).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3.</w:t>
      </w:r>
      <w:r w:rsidRPr="00F86CCF">
        <w:rPr>
          <w:rFonts w:ascii="Times New Roman" w:hAnsi="Times New Roman" w:cs="Times New Roman"/>
          <w:sz w:val="20"/>
          <w:szCs w:val="20"/>
        </w:rPr>
        <w:t xml:space="preserve"> Wszelkie zmiany niniejszej Karty Gwarancyjnej wymagają formy pisemnej pod rygorem nieważności.</w:t>
      </w:r>
    </w:p>
    <w:p w:rsidR="009371F6" w:rsidRPr="00F86CCF" w:rsidRDefault="009371F6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>4.</w:t>
      </w:r>
      <w:r w:rsidRPr="00F86CCF">
        <w:rPr>
          <w:rFonts w:ascii="Times New Roman" w:hAnsi="Times New Roman" w:cs="Times New Roman"/>
          <w:sz w:val="20"/>
          <w:szCs w:val="20"/>
        </w:rPr>
        <w:t xml:space="preserve"> Niniejszą Kartę Gwarancyjną sporządzono w dwóch egzemplarzach na prawach oryginału, po jednym dla każdej ze stron.</w:t>
      </w:r>
    </w:p>
    <w:p w:rsidR="00FE189E" w:rsidRPr="00F86CCF" w:rsidRDefault="00FE189E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CC7EF0" w:rsidRPr="00F86CCF" w:rsidRDefault="00CC7EF0" w:rsidP="009371F6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:rsidR="009135F1" w:rsidRPr="00F86CCF" w:rsidRDefault="00FE189E" w:rsidP="00352ED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F86CCF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9371F6" w:rsidRPr="00F86CCF">
        <w:rPr>
          <w:rFonts w:ascii="Times New Roman" w:hAnsi="Times New Roman" w:cs="Times New Roman"/>
          <w:b/>
          <w:sz w:val="20"/>
          <w:szCs w:val="20"/>
        </w:rPr>
        <w:t>WYKONAWCA:                                                                                  ZAMAWIAJĄCY:</w:t>
      </w:r>
    </w:p>
    <w:sectPr w:rsidR="009135F1" w:rsidRPr="00F86CCF" w:rsidSect="00D73317"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1E26" w:rsidRDefault="00A51E26" w:rsidP="00A51E26">
      <w:pPr>
        <w:spacing w:after="0" w:line="240" w:lineRule="auto"/>
      </w:pPr>
      <w:r>
        <w:separator/>
      </w:r>
    </w:p>
  </w:endnote>
  <w:end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5524"/>
      <w:docPartObj>
        <w:docPartGallery w:val="Page Numbers (Bottom of Page)"/>
        <w:docPartUnique/>
      </w:docPartObj>
    </w:sdtPr>
    <w:sdtContent>
      <w:p w:rsidR="00A51E26" w:rsidRDefault="00BE4783">
        <w:pPr>
          <w:pStyle w:val="Stopka"/>
          <w:jc w:val="right"/>
        </w:pPr>
        <w:r>
          <w:fldChar w:fldCharType="begin"/>
        </w:r>
        <w:r w:rsidR="002F5960">
          <w:instrText xml:space="preserve"> PAGE   \* MERGEFORMAT </w:instrText>
        </w:r>
        <w:r>
          <w:fldChar w:fldCharType="separate"/>
        </w:r>
        <w:r w:rsidR="0007265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51E26" w:rsidRDefault="00A51E2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1E26" w:rsidRDefault="00A51E26" w:rsidP="00A51E26">
      <w:pPr>
        <w:spacing w:after="0" w:line="240" w:lineRule="auto"/>
      </w:pPr>
      <w:r>
        <w:separator/>
      </w:r>
    </w:p>
  </w:footnote>
  <w:footnote w:type="continuationSeparator" w:id="0">
    <w:p w:rsidR="00A51E26" w:rsidRDefault="00A51E26" w:rsidP="00A51E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1F6"/>
    <w:rsid w:val="000529FA"/>
    <w:rsid w:val="00072657"/>
    <w:rsid w:val="00101B69"/>
    <w:rsid w:val="0014412B"/>
    <w:rsid w:val="00165BF7"/>
    <w:rsid w:val="002F5960"/>
    <w:rsid w:val="00344404"/>
    <w:rsid w:val="00352EDE"/>
    <w:rsid w:val="003B798F"/>
    <w:rsid w:val="005158E0"/>
    <w:rsid w:val="00652453"/>
    <w:rsid w:val="006813BB"/>
    <w:rsid w:val="00685812"/>
    <w:rsid w:val="009135F1"/>
    <w:rsid w:val="009371F6"/>
    <w:rsid w:val="009778CA"/>
    <w:rsid w:val="009879E8"/>
    <w:rsid w:val="00997C76"/>
    <w:rsid w:val="009F5810"/>
    <w:rsid w:val="00A51E26"/>
    <w:rsid w:val="00A85F53"/>
    <w:rsid w:val="00AD06D4"/>
    <w:rsid w:val="00BA6F51"/>
    <w:rsid w:val="00BE4783"/>
    <w:rsid w:val="00C85991"/>
    <w:rsid w:val="00CC7EF0"/>
    <w:rsid w:val="00D73317"/>
    <w:rsid w:val="00F63489"/>
    <w:rsid w:val="00F80220"/>
    <w:rsid w:val="00F86CCF"/>
    <w:rsid w:val="00FD1E18"/>
    <w:rsid w:val="00FE1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71F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371F6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352ED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1E2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1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E26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7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78CA"/>
    <w:rPr>
      <w:rFonts w:ascii="Tahoma" w:eastAsiaTheme="minorEastAsi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344404"/>
    <w:pPr>
      <w:spacing w:after="0" w:line="360" w:lineRule="atLeast"/>
      <w:jc w:val="center"/>
      <w:textAlignment w:val="baseline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344404"/>
    <w:rPr>
      <w:rFonts w:ascii="Arial" w:eastAsia="Times New Roman" w:hAnsi="Arial" w:cs="Arial"/>
      <w:b/>
      <w:bCs/>
      <w:sz w:val="28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7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um@nidzica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15180-DFFD-4753-BD6D-E0DDE7F5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1109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anro</dc:creator>
  <cp:keywords/>
  <dc:description/>
  <cp:lastModifiedBy>anro</cp:lastModifiedBy>
  <cp:revision>24</cp:revision>
  <cp:lastPrinted>2018-03-23T11:51:00Z</cp:lastPrinted>
  <dcterms:created xsi:type="dcterms:W3CDTF">2016-12-15T13:00:00Z</dcterms:created>
  <dcterms:modified xsi:type="dcterms:W3CDTF">2018-04-06T08:42:00Z</dcterms:modified>
</cp:coreProperties>
</file>