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AC53ED" w:rsidP="00A93E01">
      <w:pPr>
        <w:pStyle w:val="Tytu"/>
        <w:spacing w:line="360" w:lineRule="auto"/>
        <w:jc w:val="left"/>
        <w:rPr>
          <w:rFonts w:ascii="Arial" w:hAnsi="Arial" w:cs="Arial"/>
          <w:b/>
          <w:sz w:val="20"/>
        </w:rPr>
      </w:pPr>
      <w:r>
        <w:rPr>
          <w:rFonts w:ascii="Arial" w:hAnsi="Arial" w:cs="Arial"/>
          <w:b/>
          <w:sz w:val="20"/>
        </w:rPr>
        <w:t>TI.271.1</w:t>
      </w:r>
      <w:r w:rsidR="00D27AAE">
        <w:rPr>
          <w:rFonts w:ascii="Arial" w:hAnsi="Arial" w:cs="Arial"/>
          <w:b/>
          <w:sz w:val="20"/>
        </w:rPr>
        <w:t>9</w:t>
      </w:r>
      <w:r w:rsidR="00C37490">
        <w:rPr>
          <w:rFonts w:ascii="Arial" w:hAnsi="Arial" w:cs="Arial"/>
          <w:b/>
          <w:sz w:val="20"/>
        </w:rPr>
        <w:t>.2019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DC194D">
      <w:pPr>
        <w:tabs>
          <w:tab w:val="left" w:pos="1980"/>
        </w:tabs>
        <w:spacing w:after="0" w:line="240" w:lineRule="auto"/>
        <w:jc w:val="center"/>
        <w:rPr>
          <w:rFonts w:ascii="Arial" w:hAnsi="Arial" w:cs="Arial"/>
        </w:rPr>
      </w:pPr>
    </w:p>
    <w:p w:rsidR="00A93E01" w:rsidRPr="006A2B69" w:rsidRDefault="00A93E01" w:rsidP="00DC194D">
      <w:pPr>
        <w:spacing w:after="0" w:line="240" w:lineRule="auto"/>
        <w:ind w:firstLine="709"/>
        <w:jc w:val="center"/>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DC194D">
      <w:pPr>
        <w:spacing w:after="0" w:line="240" w:lineRule="auto"/>
        <w:jc w:val="center"/>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t>
      </w:r>
      <w:r w:rsidR="00DC194D">
        <w:rPr>
          <w:rFonts w:ascii="Arial" w:hAnsi="Arial" w:cs="Arial"/>
          <w:b/>
        </w:rPr>
        <w:t>mont zamku i wzgórza zamkowego w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AC53ED" w:rsidRDefault="00A93E01" w:rsidP="00AC53ED">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r w:rsidR="00AC53ED">
        <w:rPr>
          <w:rFonts w:ascii="Arial" w:hAnsi="Arial" w:cs="Arial"/>
          <w:b/>
          <w:i/>
          <w:sz w:val="20"/>
          <w:szCs w:val="20"/>
        </w:rPr>
        <w:t xml:space="preserve"> </w:t>
      </w:r>
      <w:r w:rsidR="00EF1563">
        <w:rPr>
          <w:rFonts w:ascii="Arial" w:hAnsi="Arial" w:cs="Arial"/>
          <w:b/>
          <w:i/>
          <w:sz w:val="20"/>
          <w:szCs w:val="20"/>
          <w:u w:val="single"/>
        </w:rPr>
        <w:t>kosztorysy ofertowe</w:t>
      </w:r>
      <w:r w:rsidR="00EF1563">
        <w:rPr>
          <w:rFonts w:ascii="Arial" w:hAnsi="Arial" w:cs="Arial"/>
          <w:b/>
          <w:i/>
          <w:sz w:val="20"/>
          <w:szCs w:val="20"/>
        </w:rPr>
        <w:t xml:space="preserve"> </w:t>
      </w:r>
      <w:r w:rsidR="009450AA" w:rsidRPr="00812A1C">
        <w:rPr>
          <w:rFonts w:ascii="Arial" w:hAnsi="Arial" w:cs="Arial"/>
          <w:b/>
          <w:i/>
          <w:sz w:val="20"/>
          <w:szCs w:val="20"/>
        </w:rPr>
        <w:t>(</w:t>
      </w:r>
      <w:r w:rsidR="00812A1C">
        <w:rPr>
          <w:rFonts w:ascii="Arial" w:hAnsi="Arial" w:cs="Arial"/>
          <w:b/>
          <w:i/>
          <w:sz w:val="20"/>
          <w:szCs w:val="20"/>
        </w:rPr>
        <w:t xml:space="preserve">przedmiary robót stanowią załączniki od nr 35 do nr 46 </w:t>
      </w:r>
      <w:r w:rsidR="00EF1563">
        <w:rPr>
          <w:rFonts w:ascii="Arial" w:hAnsi="Arial" w:cs="Arial"/>
          <w:b/>
          <w:i/>
          <w:sz w:val="20"/>
          <w:szCs w:val="20"/>
        </w:rPr>
        <w:t>do SIWZ</w:t>
      </w:r>
      <w:r w:rsidR="00812A1C">
        <w:rPr>
          <w:rFonts w:ascii="Arial" w:hAnsi="Arial" w:cs="Arial"/>
          <w:b/>
          <w:i/>
          <w:sz w:val="20"/>
          <w:szCs w:val="20"/>
        </w:rPr>
        <w:t>)</w:t>
      </w:r>
      <w:r w:rsidR="009450AA">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pkt 1 i 2 Pzp.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lastRenderedPageBreak/>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DC194D">
        <w:rPr>
          <w:rFonts w:ascii="Arial" w:hAnsi="Arial" w:cs="Arial"/>
          <w:b/>
          <w:bCs/>
          <w:color w:val="000000"/>
          <w:sz w:val="20"/>
          <w:szCs w:val="20"/>
        </w:rPr>
        <w:t>30 października</w:t>
      </w:r>
      <w:r w:rsidR="003D25D0">
        <w:rPr>
          <w:rFonts w:ascii="Arial" w:hAnsi="Arial" w:cs="Arial"/>
          <w:b/>
          <w:bCs/>
          <w:color w:val="000000"/>
          <w:sz w:val="20"/>
          <w:szCs w:val="20"/>
        </w:rPr>
        <w:t xml:space="preserve">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w rozumieniu przepisów  ustawy z dnia 26 czerwca 197</w:t>
      </w:r>
      <w:r w:rsidR="00EE7A4D">
        <w:rPr>
          <w:rFonts w:ascii="Arial" w:hAnsi="Arial" w:cs="Arial"/>
          <w:sz w:val="20"/>
          <w:szCs w:val="20"/>
        </w:rPr>
        <w:t>4 r. Kodeks pracy (Dz. U. z 2019 r., poz. 1040</w:t>
      </w:r>
      <w:r w:rsidRPr="006A2B69">
        <w:rPr>
          <w:rFonts w:ascii="Arial" w:hAnsi="Arial" w:cs="Arial"/>
          <w:sz w:val="20"/>
          <w:szCs w:val="20"/>
        </w:rPr>
        <w:t xml:space="preserve">),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w:t>
      </w:r>
      <w:r w:rsidRPr="00066998">
        <w:rPr>
          <w:rFonts w:ascii="Arial" w:hAnsi="Arial" w:cs="Arial"/>
          <w:b/>
          <w:color w:val="000000"/>
          <w:sz w:val="20"/>
          <w:szCs w:val="20"/>
        </w:rPr>
        <w:t>……%</w:t>
      </w:r>
      <w:r w:rsidRPr="006A2B69">
        <w:rPr>
          <w:rFonts w:ascii="Arial" w:hAnsi="Arial" w:cs="Arial"/>
          <w:color w:val="000000"/>
          <w:sz w:val="20"/>
          <w:szCs w:val="20"/>
        </w:rPr>
        <w:t xml:space="preserve">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W ramach wskazanego wyżej pkt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mechanizmu odwróconego obciążenia, o którym mowa w art.. 17 ust. 1 pkt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066998">
        <w:rPr>
          <w:rFonts w:ascii="Arial" w:hAnsi="Arial" w:cs="Arial"/>
          <w:color w:val="000000"/>
          <w:sz w:val="20"/>
          <w:szCs w:val="20"/>
        </w:rPr>
        <w:t>……</w:t>
      </w:r>
      <w:r>
        <w:rPr>
          <w:rFonts w:ascii="Arial" w:hAnsi="Arial" w:cs="Arial"/>
          <w:color w:val="000000"/>
          <w:sz w:val="20"/>
          <w:szCs w:val="20"/>
        </w:rPr>
        <w:t>…</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w:t>
      </w:r>
      <w:proofErr w:type="spellStart"/>
      <w:r w:rsidRPr="002640CA">
        <w:rPr>
          <w:rFonts w:ascii="Arial" w:hAnsi="Arial" w:cs="Arial"/>
          <w:color w:val="000000"/>
          <w:sz w:val="16"/>
          <w:szCs w:val="16"/>
        </w:rPr>
        <w:t>pkt</w:t>
      </w:r>
      <w:proofErr w:type="spellEnd"/>
      <w:r w:rsidRPr="002640CA">
        <w:rPr>
          <w:rFonts w:ascii="Arial" w:hAnsi="Arial" w:cs="Arial"/>
          <w:color w:val="000000"/>
          <w:sz w:val="16"/>
          <w:szCs w:val="16"/>
        </w:rPr>
        <w:t xml:space="preserve">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A5" w:rsidRDefault="00AE3EA5" w:rsidP="0038231F">
      <w:pPr>
        <w:spacing w:after="0" w:line="240" w:lineRule="auto"/>
      </w:pPr>
      <w:r>
        <w:separator/>
      </w:r>
    </w:p>
  </w:endnote>
  <w:endnote w:type="continuationSeparator" w:id="0">
    <w:p w:rsidR="00AE3EA5" w:rsidRDefault="00AE3EA5"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A5" w:rsidRDefault="00AE3EA5" w:rsidP="0038231F">
      <w:pPr>
        <w:spacing w:after="0" w:line="240" w:lineRule="auto"/>
      </w:pPr>
      <w:r>
        <w:separator/>
      </w:r>
    </w:p>
  </w:footnote>
  <w:footnote w:type="continuationSeparator" w:id="0">
    <w:p w:rsidR="00AE3EA5" w:rsidRDefault="00AE3EA5"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46082"/>
  </w:hdrShapeDefaults>
  <w:footnotePr>
    <w:footnote w:id="-1"/>
    <w:footnote w:id="0"/>
  </w:footnotePr>
  <w:endnotePr>
    <w:numFmt w:val="decimal"/>
    <w:endnote w:id="-1"/>
    <w:endnote w:id="0"/>
  </w:endnotePr>
  <w:compat/>
  <w:rsids>
    <w:rsidRoot w:val="00C4103F"/>
    <w:rsid w:val="0001188C"/>
    <w:rsid w:val="000121FE"/>
    <w:rsid w:val="000136CD"/>
    <w:rsid w:val="00024E96"/>
    <w:rsid w:val="00025C8D"/>
    <w:rsid w:val="000303EE"/>
    <w:rsid w:val="00031F1B"/>
    <w:rsid w:val="000320BA"/>
    <w:rsid w:val="00036EA1"/>
    <w:rsid w:val="00043F8C"/>
    <w:rsid w:val="00046061"/>
    <w:rsid w:val="00053566"/>
    <w:rsid w:val="00066998"/>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148B"/>
    <w:rsid w:val="000E4D37"/>
    <w:rsid w:val="000F3A64"/>
    <w:rsid w:val="00104183"/>
    <w:rsid w:val="00104547"/>
    <w:rsid w:val="001162A2"/>
    <w:rsid w:val="001167A9"/>
    <w:rsid w:val="00133D94"/>
    <w:rsid w:val="00137C02"/>
    <w:rsid w:val="00150DE8"/>
    <w:rsid w:val="001619F8"/>
    <w:rsid w:val="0018449D"/>
    <w:rsid w:val="001902D2"/>
    <w:rsid w:val="00193324"/>
    <w:rsid w:val="001A385B"/>
    <w:rsid w:val="001B1217"/>
    <w:rsid w:val="001C62B8"/>
    <w:rsid w:val="001C6945"/>
    <w:rsid w:val="001D2CF5"/>
    <w:rsid w:val="001D4E4A"/>
    <w:rsid w:val="001D67EC"/>
    <w:rsid w:val="001E041F"/>
    <w:rsid w:val="001E7506"/>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82AA8"/>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609F1"/>
    <w:rsid w:val="004651B5"/>
    <w:rsid w:val="00466EC6"/>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1091"/>
    <w:rsid w:val="005F5E2E"/>
    <w:rsid w:val="00600E58"/>
    <w:rsid w:val="00602C95"/>
    <w:rsid w:val="006127E1"/>
    <w:rsid w:val="00612D2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500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12A1C"/>
    <w:rsid w:val="00821EBD"/>
    <w:rsid w:val="00822056"/>
    <w:rsid w:val="00823C20"/>
    <w:rsid w:val="00825A09"/>
    <w:rsid w:val="00825B02"/>
    <w:rsid w:val="0082636D"/>
    <w:rsid w:val="00830AB1"/>
    <w:rsid w:val="00833FCD"/>
    <w:rsid w:val="00836EA2"/>
    <w:rsid w:val="00842991"/>
    <w:rsid w:val="008429B9"/>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50AA"/>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C53ED"/>
    <w:rsid w:val="00AE32DE"/>
    <w:rsid w:val="00AE3EA5"/>
    <w:rsid w:val="00AE4DC6"/>
    <w:rsid w:val="00AE6FF2"/>
    <w:rsid w:val="00AF655A"/>
    <w:rsid w:val="00B0088C"/>
    <w:rsid w:val="00B03073"/>
    <w:rsid w:val="00B04C8F"/>
    <w:rsid w:val="00B05A34"/>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27AAE"/>
    <w:rsid w:val="00D34D9A"/>
    <w:rsid w:val="00D35ED7"/>
    <w:rsid w:val="00D409DE"/>
    <w:rsid w:val="00D42A04"/>
    <w:rsid w:val="00D42C9B"/>
    <w:rsid w:val="00D451DB"/>
    <w:rsid w:val="00D52A34"/>
    <w:rsid w:val="00D531D5"/>
    <w:rsid w:val="00D7532C"/>
    <w:rsid w:val="00D937A3"/>
    <w:rsid w:val="00D94A8B"/>
    <w:rsid w:val="00DA6EC7"/>
    <w:rsid w:val="00DB2C0A"/>
    <w:rsid w:val="00DC194D"/>
    <w:rsid w:val="00DD089F"/>
    <w:rsid w:val="00DD146A"/>
    <w:rsid w:val="00DD3E9D"/>
    <w:rsid w:val="00DD4949"/>
    <w:rsid w:val="00DD66D8"/>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B0A60"/>
    <w:rsid w:val="00EB7CDE"/>
    <w:rsid w:val="00EB7F8D"/>
    <w:rsid w:val="00EE1FBF"/>
    <w:rsid w:val="00EE4084"/>
    <w:rsid w:val="00EE5D57"/>
    <w:rsid w:val="00EE7A4D"/>
    <w:rsid w:val="00EF1288"/>
    <w:rsid w:val="00EF1563"/>
    <w:rsid w:val="00EF3095"/>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176C-E612-4B24-9C8E-65BA9721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2019-10-02T06:05:00Z</dcterms:modified>
</cp:coreProperties>
</file>