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9D16" w14:textId="311F3196" w:rsidR="00E96699" w:rsidRPr="00A94174" w:rsidRDefault="00E96699" w:rsidP="00CF7C6C">
      <w:pPr>
        <w:spacing w:after="0" w:line="240" w:lineRule="auto"/>
        <w:jc w:val="right"/>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7948D7">
        <w:rPr>
          <w:rFonts w:ascii="Times New Roman" w:eastAsia="Times New Roman" w:hAnsi="Times New Roman" w:cs="Times New Roman"/>
          <w:sz w:val="24"/>
          <w:szCs w:val="24"/>
          <w:lang w:eastAsia="pl-PL"/>
        </w:rPr>
        <w:t>22 marca</w:t>
      </w:r>
      <w:r w:rsidRPr="00B81C33">
        <w:rPr>
          <w:rFonts w:ascii="Times New Roman" w:eastAsia="Times New Roman" w:hAnsi="Times New Roman" w:cs="Times New Roman"/>
          <w:sz w:val="24"/>
          <w:szCs w:val="24"/>
          <w:lang w:eastAsia="pl-PL"/>
        </w:rPr>
        <w:t xml:space="preserve"> 20</w:t>
      </w:r>
      <w:r w:rsidR="008541CE">
        <w:rPr>
          <w:rFonts w:ascii="Times New Roman" w:eastAsia="Times New Roman" w:hAnsi="Times New Roman" w:cs="Times New Roman"/>
          <w:sz w:val="24"/>
          <w:szCs w:val="24"/>
          <w:lang w:eastAsia="pl-PL"/>
        </w:rPr>
        <w:t>2</w:t>
      </w:r>
      <w:r w:rsidR="00150087">
        <w:rPr>
          <w:rFonts w:ascii="Times New Roman" w:eastAsia="Times New Roman" w:hAnsi="Times New Roman" w:cs="Times New Roman"/>
          <w:sz w:val="24"/>
          <w:szCs w:val="24"/>
          <w:lang w:eastAsia="pl-PL"/>
        </w:rPr>
        <w:t>3</w:t>
      </w:r>
      <w:r w:rsidRPr="00B81C33">
        <w:rPr>
          <w:rFonts w:ascii="Times New Roman" w:eastAsia="Times New Roman" w:hAnsi="Times New Roman" w:cs="Times New Roman"/>
          <w:sz w:val="24"/>
          <w:szCs w:val="24"/>
          <w:lang w:eastAsia="pl-PL"/>
        </w:rPr>
        <w:t xml:space="preserve"> r.</w:t>
      </w:r>
    </w:p>
    <w:p w14:paraId="21932C88" w14:textId="5A52F75A" w:rsidR="00E96699" w:rsidRPr="006F431E" w:rsidRDefault="00E96699" w:rsidP="001B7527">
      <w:pPr>
        <w:spacing w:before="100" w:beforeAutospacing="1" w:after="100" w:afterAutospacing="1"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7948D7">
        <w:rPr>
          <w:rFonts w:ascii="Times New Roman" w:eastAsia="Times New Roman" w:hAnsi="Times New Roman" w:cs="Times New Roman"/>
          <w:sz w:val="24"/>
          <w:szCs w:val="24"/>
          <w:lang w:eastAsia="pl-PL"/>
        </w:rPr>
        <w:t>3</w:t>
      </w:r>
      <w:r w:rsidR="008541CE">
        <w:rPr>
          <w:rFonts w:ascii="Times New Roman" w:eastAsia="Times New Roman" w:hAnsi="Times New Roman" w:cs="Times New Roman"/>
          <w:sz w:val="24"/>
          <w:szCs w:val="24"/>
          <w:lang w:eastAsia="pl-PL"/>
        </w:rPr>
        <w:t>.202</w:t>
      </w:r>
      <w:r w:rsidR="000165A3">
        <w:rPr>
          <w:rFonts w:ascii="Times New Roman" w:eastAsia="Times New Roman" w:hAnsi="Times New Roman" w:cs="Times New Roman"/>
          <w:sz w:val="24"/>
          <w:szCs w:val="24"/>
          <w:lang w:eastAsia="pl-PL"/>
        </w:rPr>
        <w:t>1</w:t>
      </w:r>
      <w:r w:rsidRPr="004B6821">
        <w:rPr>
          <w:rFonts w:ascii="Times New Roman" w:eastAsia="Times New Roman" w:hAnsi="Times New Roman" w:cs="Times New Roman"/>
          <w:sz w:val="24"/>
          <w:szCs w:val="24"/>
          <w:lang w:eastAsia="pl-PL"/>
        </w:rPr>
        <w:t xml:space="preserve"> </w:t>
      </w:r>
    </w:p>
    <w:p w14:paraId="262016BA" w14:textId="666D7744" w:rsidR="00E96699" w:rsidRPr="006F431E" w:rsidRDefault="00E96699" w:rsidP="00E96699">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B45712">
        <w:rPr>
          <w:rFonts w:ascii="Times New Roman" w:eastAsia="Times New Roman" w:hAnsi="Times New Roman" w:cs="Times New Roman"/>
          <w:b/>
          <w:sz w:val="32"/>
          <w:szCs w:val="32"/>
          <w:lang w:eastAsia="pl-PL"/>
        </w:rPr>
        <w:t>7</w:t>
      </w:r>
      <w:r w:rsidRPr="00062480">
        <w:rPr>
          <w:rFonts w:ascii="Times New Roman" w:eastAsia="Times New Roman" w:hAnsi="Times New Roman" w:cs="Times New Roman"/>
          <w:b/>
          <w:sz w:val="32"/>
          <w:szCs w:val="32"/>
          <w:lang w:eastAsia="pl-PL"/>
        </w:rPr>
        <w:t>/20</w:t>
      </w:r>
      <w:r w:rsidR="00D85743">
        <w:rPr>
          <w:rFonts w:ascii="Times New Roman" w:eastAsia="Times New Roman" w:hAnsi="Times New Roman" w:cs="Times New Roman"/>
          <w:b/>
          <w:sz w:val="32"/>
          <w:szCs w:val="32"/>
          <w:lang w:eastAsia="pl-PL"/>
        </w:rPr>
        <w:t>2</w:t>
      </w:r>
      <w:r w:rsidR="00CD2048">
        <w:rPr>
          <w:rFonts w:ascii="Times New Roman" w:eastAsia="Times New Roman" w:hAnsi="Times New Roman" w:cs="Times New Roman"/>
          <w:b/>
          <w:sz w:val="32"/>
          <w:szCs w:val="32"/>
          <w:lang w:eastAsia="pl-PL"/>
        </w:rPr>
        <w:t>3</w:t>
      </w:r>
    </w:p>
    <w:p w14:paraId="3814B5B0" w14:textId="77777777" w:rsidR="00E96699" w:rsidRPr="006F431E" w:rsidRDefault="00E96699" w:rsidP="00E96699">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0D8AEBCB" w14:textId="79FB4F66" w:rsidR="00E96699" w:rsidRPr="001B7527" w:rsidRDefault="00E96699" w:rsidP="001B7527">
      <w:pPr>
        <w:pStyle w:val="Teksttreci0"/>
        <w:spacing w:after="280"/>
        <w:ind w:firstLine="0"/>
        <w:jc w:val="both"/>
        <w:rPr>
          <w:rFonts w:ascii="Times New Roman" w:hAnsi="Times New Roman" w:cs="Times New Roman"/>
          <w:sz w:val="24"/>
          <w:szCs w:val="24"/>
        </w:rPr>
      </w:pPr>
      <w:r w:rsidRPr="006F431E">
        <w:rPr>
          <w:rFonts w:ascii="Times New Roman" w:eastAsia="Times New Roman" w:hAnsi="Times New Roman" w:cs="Times New Roman"/>
          <w:sz w:val="28"/>
          <w:szCs w:val="24"/>
          <w:lang w:eastAsia="pl-PL"/>
        </w:rPr>
        <w:tab/>
      </w:r>
      <w:r w:rsidRPr="00684691">
        <w:rPr>
          <w:rFonts w:ascii="Times New Roman" w:eastAsia="Times New Roman" w:hAnsi="Times New Roman" w:cs="Times New Roman"/>
          <w:sz w:val="24"/>
          <w:szCs w:val="24"/>
          <w:lang w:eastAsia="pl-PL"/>
        </w:rPr>
        <w:t>Na podstawie art. 71 ust. 2 pkt 2, art. 75 ust. 1 pkt 4, art. 77 ust. 1,  art. 82</w:t>
      </w:r>
      <w:r w:rsidR="008541CE" w:rsidRPr="00684691">
        <w:rPr>
          <w:rFonts w:ascii="Times New Roman" w:eastAsia="Times New Roman" w:hAnsi="Times New Roman" w:cs="Times New Roman"/>
          <w:sz w:val="24"/>
          <w:szCs w:val="24"/>
          <w:lang w:eastAsia="pl-PL"/>
        </w:rPr>
        <w:t xml:space="preserve"> ust. 1, 3</w:t>
      </w:r>
      <w:r w:rsidRPr="00684691">
        <w:rPr>
          <w:rFonts w:ascii="Times New Roman" w:eastAsia="Times New Roman" w:hAnsi="Times New Roman" w:cs="Times New Roman"/>
          <w:sz w:val="24"/>
          <w:szCs w:val="24"/>
          <w:lang w:eastAsia="pl-PL"/>
        </w:rPr>
        <w:t>, art. 85 ustawy z dnia 3 października 2008r. o udostępnianiu informacji o środowisku i jego ochronie, udziale społeczeństwa w ochronie środowiska oraz o ocenach oddziaływania na środowisko (t. j. Dz. U. z 20</w:t>
      </w:r>
      <w:r w:rsidR="002C4B06" w:rsidRPr="00684691">
        <w:rPr>
          <w:rFonts w:ascii="Times New Roman" w:eastAsia="Times New Roman" w:hAnsi="Times New Roman" w:cs="Times New Roman"/>
          <w:sz w:val="24"/>
          <w:szCs w:val="24"/>
          <w:lang w:eastAsia="pl-PL"/>
        </w:rPr>
        <w:t>2</w:t>
      </w:r>
      <w:r w:rsidR="00CB07AF" w:rsidRPr="00684691">
        <w:rPr>
          <w:rFonts w:ascii="Times New Roman" w:eastAsia="Times New Roman" w:hAnsi="Times New Roman" w:cs="Times New Roman"/>
          <w:sz w:val="24"/>
          <w:szCs w:val="24"/>
          <w:lang w:eastAsia="pl-PL"/>
        </w:rPr>
        <w:t>2</w:t>
      </w:r>
      <w:r w:rsidRPr="00684691">
        <w:rPr>
          <w:rFonts w:ascii="Times New Roman" w:eastAsia="Times New Roman" w:hAnsi="Times New Roman" w:cs="Times New Roman"/>
          <w:sz w:val="24"/>
          <w:szCs w:val="24"/>
          <w:lang w:eastAsia="pl-PL"/>
        </w:rPr>
        <w:t>r., poz.</w:t>
      </w:r>
      <w:r w:rsidR="00E77C10" w:rsidRPr="00684691">
        <w:rPr>
          <w:rFonts w:ascii="Times New Roman" w:eastAsia="Times New Roman" w:hAnsi="Times New Roman" w:cs="Times New Roman"/>
          <w:sz w:val="24"/>
          <w:szCs w:val="24"/>
          <w:lang w:eastAsia="pl-PL"/>
        </w:rPr>
        <w:t xml:space="preserve"> 1029</w:t>
      </w:r>
      <w:r w:rsidR="00620C57" w:rsidRPr="00684691">
        <w:rPr>
          <w:rFonts w:ascii="Times New Roman" w:eastAsia="Times New Roman" w:hAnsi="Times New Roman" w:cs="Times New Roman"/>
          <w:sz w:val="24"/>
          <w:szCs w:val="24"/>
          <w:lang w:eastAsia="pl-PL"/>
        </w:rPr>
        <w:t xml:space="preserve"> z późn. zm.)</w:t>
      </w:r>
      <w:r w:rsidR="002A470B" w:rsidRPr="00684691">
        <w:rPr>
          <w:rFonts w:ascii="Times New Roman" w:eastAsia="Times New Roman" w:hAnsi="Times New Roman" w:cs="Times New Roman"/>
          <w:sz w:val="24"/>
          <w:szCs w:val="24"/>
          <w:lang w:eastAsia="pl-PL"/>
        </w:rPr>
        <w:t xml:space="preserve"> </w:t>
      </w:r>
      <w:r w:rsidRPr="00684691">
        <w:rPr>
          <w:rFonts w:ascii="Times New Roman" w:eastAsia="Times New Roman" w:hAnsi="Times New Roman" w:cs="Times New Roman"/>
          <w:sz w:val="24"/>
          <w:szCs w:val="24"/>
          <w:lang w:eastAsia="pl-PL"/>
        </w:rPr>
        <w:t>- dalej ustaw</w:t>
      </w:r>
      <w:r w:rsidR="00684691" w:rsidRPr="00684691">
        <w:rPr>
          <w:rFonts w:ascii="Times New Roman" w:eastAsia="Times New Roman" w:hAnsi="Times New Roman" w:cs="Times New Roman"/>
          <w:sz w:val="24"/>
          <w:szCs w:val="24"/>
          <w:lang w:eastAsia="pl-PL"/>
        </w:rPr>
        <w:t>y</w:t>
      </w:r>
      <w:r w:rsidRPr="00684691">
        <w:rPr>
          <w:rFonts w:ascii="Times New Roman" w:eastAsia="Times New Roman" w:hAnsi="Times New Roman" w:cs="Times New Roman"/>
          <w:sz w:val="24"/>
          <w:szCs w:val="24"/>
          <w:lang w:eastAsia="pl-PL"/>
        </w:rPr>
        <w:t xml:space="preserve"> ooś</w:t>
      </w:r>
      <w:r w:rsidR="00620C57" w:rsidRPr="00684691">
        <w:rPr>
          <w:rFonts w:ascii="Times New Roman" w:eastAsia="Times New Roman" w:hAnsi="Times New Roman" w:cs="Times New Roman"/>
          <w:sz w:val="24"/>
          <w:szCs w:val="24"/>
          <w:lang w:eastAsia="pl-PL"/>
        </w:rPr>
        <w:t xml:space="preserve"> </w:t>
      </w:r>
      <w:r w:rsidRPr="00684691">
        <w:rPr>
          <w:rFonts w:ascii="Times New Roman" w:eastAsia="Times New Roman" w:hAnsi="Times New Roman" w:cs="Times New Roman"/>
          <w:sz w:val="24"/>
          <w:szCs w:val="24"/>
          <w:lang w:eastAsia="pl-PL"/>
        </w:rPr>
        <w:t xml:space="preserve">oraz </w:t>
      </w:r>
      <w:bookmarkStart w:id="0" w:name="_Hlk517787536"/>
      <w:r w:rsidRPr="00684691">
        <w:rPr>
          <w:rFonts w:ascii="Times New Roman" w:eastAsia="Times New Roman" w:hAnsi="Times New Roman" w:cs="Times New Roman"/>
          <w:sz w:val="24"/>
          <w:szCs w:val="24"/>
          <w:lang w:eastAsia="pl-PL"/>
        </w:rPr>
        <w:t xml:space="preserve">§ 3 ust. 1 pkt </w:t>
      </w:r>
      <w:r w:rsidR="000165A3" w:rsidRPr="00684691">
        <w:rPr>
          <w:rFonts w:ascii="Times New Roman" w:eastAsia="Times New Roman" w:hAnsi="Times New Roman" w:cs="Times New Roman"/>
          <w:sz w:val="24"/>
          <w:szCs w:val="24"/>
          <w:lang w:eastAsia="pl-PL"/>
        </w:rPr>
        <w:t xml:space="preserve">54 lit. </w:t>
      </w:r>
      <w:r w:rsidR="007948D7">
        <w:rPr>
          <w:rFonts w:ascii="Times New Roman" w:eastAsia="Times New Roman" w:hAnsi="Times New Roman" w:cs="Times New Roman"/>
          <w:sz w:val="24"/>
          <w:szCs w:val="24"/>
          <w:lang w:eastAsia="pl-PL"/>
        </w:rPr>
        <w:t>b</w:t>
      </w:r>
      <w:r w:rsidR="000165A3" w:rsidRPr="00684691">
        <w:rPr>
          <w:rFonts w:ascii="Times New Roman" w:eastAsia="Times New Roman" w:hAnsi="Times New Roman" w:cs="Times New Roman"/>
          <w:sz w:val="24"/>
          <w:szCs w:val="24"/>
          <w:lang w:eastAsia="pl-PL"/>
        </w:rPr>
        <w:t xml:space="preserve"> </w:t>
      </w:r>
      <w:r w:rsidRPr="00684691">
        <w:rPr>
          <w:rFonts w:ascii="Times New Roman" w:eastAsia="Times New Roman" w:hAnsi="Times New Roman" w:cs="Times New Roman"/>
          <w:sz w:val="24"/>
          <w:szCs w:val="24"/>
          <w:lang w:eastAsia="pl-PL"/>
        </w:rPr>
        <w:t xml:space="preserve">rozporządzenia Rady Ministrów z dnia </w:t>
      </w:r>
      <w:r w:rsidR="002C4B06" w:rsidRPr="00684691">
        <w:rPr>
          <w:rFonts w:ascii="Times New Roman" w:eastAsia="Times New Roman" w:hAnsi="Times New Roman" w:cs="Times New Roman"/>
          <w:sz w:val="24"/>
          <w:szCs w:val="24"/>
          <w:lang w:eastAsia="pl-PL"/>
        </w:rPr>
        <w:t>10</w:t>
      </w:r>
      <w:r w:rsidRPr="00684691">
        <w:rPr>
          <w:rFonts w:ascii="Times New Roman" w:eastAsia="Times New Roman" w:hAnsi="Times New Roman" w:cs="Times New Roman"/>
          <w:sz w:val="24"/>
          <w:szCs w:val="24"/>
          <w:lang w:eastAsia="pl-PL"/>
        </w:rPr>
        <w:t xml:space="preserve"> </w:t>
      </w:r>
      <w:r w:rsidR="002C4B06" w:rsidRPr="00684691">
        <w:rPr>
          <w:rFonts w:ascii="Times New Roman" w:eastAsia="Times New Roman" w:hAnsi="Times New Roman" w:cs="Times New Roman"/>
          <w:sz w:val="24"/>
          <w:szCs w:val="24"/>
          <w:lang w:eastAsia="pl-PL"/>
        </w:rPr>
        <w:t>września</w:t>
      </w:r>
      <w:r w:rsidRPr="00684691">
        <w:rPr>
          <w:rFonts w:ascii="Times New Roman" w:eastAsia="Times New Roman" w:hAnsi="Times New Roman" w:cs="Times New Roman"/>
          <w:sz w:val="24"/>
          <w:szCs w:val="24"/>
          <w:lang w:eastAsia="pl-PL"/>
        </w:rPr>
        <w:t xml:space="preserve"> 201</w:t>
      </w:r>
      <w:r w:rsidR="002C4B06" w:rsidRPr="00684691">
        <w:rPr>
          <w:rFonts w:ascii="Times New Roman" w:eastAsia="Times New Roman" w:hAnsi="Times New Roman" w:cs="Times New Roman"/>
          <w:sz w:val="24"/>
          <w:szCs w:val="24"/>
          <w:lang w:eastAsia="pl-PL"/>
        </w:rPr>
        <w:t>9</w:t>
      </w:r>
      <w:r w:rsidRPr="00684691">
        <w:rPr>
          <w:rFonts w:ascii="Times New Roman" w:eastAsia="Times New Roman" w:hAnsi="Times New Roman" w:cs="Times New Roman"/>
          <w:sz w:val="24"/>
          <w:szCs w:val="24"/>
          <w:lang w:eastAsia="pl-PL"/>
        </w:rPr>
        <w:t xml:space="preserve"> r. w sprawie przedsięwzięć mogących znacząco oddziaływać na środowisko (Dz. U. z 201</w:t>
      </w:r>
      <w:r w:rsidR="002C4B06" w:rsidRPr="00684691">
        <w:rPr>
          <w:rFonts w:ascii="Times New Roman" w:eastAsia="Times New Roman" w:hAnsi="Times New Roman" w:cs="Times New Roman"/>
          <w:sz w:val="24"/>
          <w:szCs w:val="24"/>
          <w:lang w:eastAsia="pl-PL"/>
        </w:rPr>
        <w:t>9</w:t>
      </w:r>
      <w:r w:rsidRPr="00684691">
        <w:rPr>
          <w:rFonts w:ascii="Times New Roman" w:eastAsia="Times New Roman" w:hAnsi="Times New Roman" w:cs="Times New Roman"/>
          <w:sz w:val="24"/>
          <w:szCs w:val="24"/>
          <w:lang w:eastAsia="pl-PL"/>
        </w:rPr>
        <w:t xml:space="preserve"> r.</w:t>
      </w:r>
      <w:r w:rsidR="00E77C10" w:rsidRPr="00684691">
        <w:rPr>
          <w:rFonts w:ascii="Times New Roman" w:eastAsia="Times New Roman" w:hAnsi="Times New Roman" w:cs="Times New Roman"/>
          <w:sz w:val="24"/>
          <w:szCs w:val="24"/>
          <w:lang w:eastAsia="pl-PL"/>
        </w:rPr>
        <w:t>,</w:t>
      </w:r>
      <w:r w:rsidRPr="00684691">
        <w:rPr>
          <w:rFonts w:ascii="Times New Roman" w:eastAsia="Times New Roman" w:hAnsi="Times New Roman" w:cs="Times New Roman"/>
          <w:sz w:val="24"/>
          <w:szCs w:val="24"/>
          <w:lang w:eastAsia="pl-PL"/>
        </w:rPr>
        <w:t xml:space="preserve"> poz. </w:t>
      </w:r>
      <w:r w:rsidR="002C4B06" w:rsidRPr="00684691">
        <w:rPr>
          <w:rFonts w:ascii="Times New Roman" w:eastAsia="Times New Roman" w:hAnsi="Times New Roman" w:cs="Times New Roman"/>
          <w:sz w:val="24"/>
          <w:szCs w:val="24"/>
          <w:lang w:eastAsia="pl-PL"/>
        </w:rPr>
        <w:t>1839</w:t>
      </w:r>
      <w:r w:rsidR="00EE55A5" w:rsidRPr="00684691">
        <w:rPr>
          <w:rFonts w:ascii="Times New Roman" w:eastAsia="Times New Roman" w:hAnsi="Times New Roman" w:cs="Times New Roman"/>
          <w:sz w:val="24"/>
          <w:szCs w:val="24"/>
          <w:lang w:eastAsia="pl-PL"/>
        </w:rPr>
        <w:t xml:space="preserve"> z późn. zm.</w:t>
      </w:r>
      <w:r w:rsidRPr="00684691">
        <w:rPr>
          <w:rFonts w:ascii="Times New Roman" w:eastAsia="Times New Roman" w:hAnsi="Times New Roman" w:cs="Times New Roman"/>
          <w:sz w:val="24"/>
          <w:szCs w:val="24"/>
          <w:lang w:eastAsia="pl-PL"/>
        </w:rPr>
        <w:t>)</w:t>
      </w:r>
      <w:bookmarkEnd w:id="0"/>
      <w:r w:rsidR="009C3CD6" w:rsidRPr="00684691">
        <w:rPr>
          <w:rFonts w:ascii="Times New Roman" w:eastAsia="Times New Roman" w:hAnsi="Times New Roman" w:cs="Times New Roman"/>
          <w:sz w:val="24"/>
          <w:szCs w:val="24"/>
          <w:lang w:eastAsia="pl-PL"/>
        </w:rPr>
        <w:t xml:space="preserve">, zgodnie </w:t>
      </w:r>
      <w:r w:rsidRPr="00684691">
        <w:rPr>
          <w:rFonts w:ascii="Times New Roman" w:eastAsia="Times New Roman" w:hAnsi="Times New Roman" w:cs="Times New Roman"/>
          <w:sz w:val="24"/>
          <w:szCs w:val="24"/>
          <w:lang w:eastAsia="pl-PL"/>
        </w:rPr>
        <w:t>z art. 104 ustaw</w:t>
      </w:r>
      <w:r w:rsidR="00080010" w:rsidRPr="00684691">
        <w:rPr>
          <w:rFonts w:ascii="Times New Roman" w:eastAsia="Times New Roman" w:hAnsi="Times New Roman" w:cs="Times New Roman"/>
          <w:sz w:val="24"/>
          <w:szCs w:val="24"/>
          <w:lang w:eastAsia="pl-PL"/>
        </w:rPr>
        <w:t>y</w:t>
      </w:r>
      <w:r w:rsidRPr="00684691">
        <w:rPr>
          <w:rFonts w:ascii="Times New Roman" w:eastAsia="Times New Roman" w:hAnsi="Times New Roman" w:cs="Times New Roman"/>
          <w:sz w:val="24"/>
          <w:szCs w:val="24"/>
          <w:lang w:eastAsia="pl-PL"/>
        </w:rPr>
        <w:t xml:space="preserve"> z dnia 14 czerwca 1960 r. Kodeks postępowania administracyjnego (t. j. Dz. U. z 20</w:t>
      </w:r>
      <w:r w:rsidR="002C4B06" w:rsidRPr="00684691">
        <w:rPr>
          <w:rFonts w:ascii="Times New Roman" w:eastAsia="Times New Roman" w:hAnsi="Times New Roman" w:cs="Times New Roman"/>
          <w:sz w:val="24"/>
          <w:szCs w:val="24"/>
          <w:lang w:eastAsia="pl-PL"/>
        </w:rPr>
        <w:t>2</w:t>
      </w:r>
      <w:r w:rsidR="00EE55A5" w:rsidRPr="00684691">
        <w:rPr>
          <w:rFonts w:ascii="Times New Roman" w:eastAsia="Times New Roman" w:hAnsi="Times New Roman" w:cs="Times New Roman"/>
          <w:sz w:val="24"/>
          <w:szCs w:val="24"/>
          <w:lang w:eastAsia="pl-PL"/>
        </w:rPr>
        <w:t>2</w:t>
      </w:r>
      <w:r w:rsidRPr="00684691">
        <w:rPr>
          <w:rFonts w:ascii="Times New Roman" w:eastAsia="Times New Roman" w:hAnsi="Times New Roman" w:cs="Times New Roman"/>
          <w:sz w:val="24"/>
          <w:szCs w:val="24"/>
          <w:lang w:eastAsia="pl-PL"/>
        </w:rPr>
        <w:t xml:space="preserve"> r.</w:t>
      </w:r>
      <w:r w:rsidR="00080010" w:rsidRPr="00684691">
        <w:rPr>
          <w:rFonts w:ascii="Times New Roman" w:eastAsia="Times New Roman" w:hAnsi="Times New Roman" w:cs="Times New Roman"/>
          <w:sz w:val="24"/>
          <w:szCs w:val="24"/>
          <w:lang w:eastAsia="pl-PL"/>
        </w:rPr>
        <w:t>,</w:t>
      </w:r>
      <w:r w:rsidRPr="00684691">
        <w:rPr>
          <w:rFonts w:ascii="Times New Roman" w:eastAsia="Times New Roman" w:hAnsi="Times New Roman" w:cs="Times New Roman"/>
          <w:sz w:val="24"/>
          <w:szCs w:val="24"/>
          <w:lang w:eastAsia="pl-PL"/>
        </w:rPr>
        <w:t xml:space="preserve"> poz. </w:t>
      </w:r>
      <w:r w:rsidR="00EE55A5" w:rsidRPr="00684691">
        <w:rPr>
          <w:rFonts w:ascii="Times New Roman" w:eastAsia="Times New Roman" w:hAnsi="Times New Roman" w:cs="Times New Roman"/>
          <w:sz w:val="24"/>
          <w:szCs w:val="24"/>
          <w:lang w:eastAsia="pl-PL"/>
        </w:rPr>
        <w:t>2000</w:t>
      </w:r>
      <w:r w:rsidR="002C4B06" w:rsidRPr="00684691">
        <w:rPr>
          <w:rFonts w:ascii="Times New Roman" w:eastAsia="Times New Roman" w:hAnsi="Times New Roman" w:cs="Times New Roman"/>
          <w:sz w:val="24"/>
          <w:szCs w:val="24"/>
          <w:lang w:eastAsia="pl-PL"/>
        </w:rPr>
        <w:t xml:space="preserve"> z późn. zm.</w:t>
      </w:r>
      <w:r w:rsidRPr="00684691">
        <w:rPr>
          <w:rFonts w:ascii="Times New Roman" w:eastAsia="Times New Roman" w:hAnsi="Times New Roman" w:cs="Times New Roman"/>
          <w:sz w:val="24"/>
          <w:szCs w:val="24"/>
          <w:lang w:eastAsia="pl-PL"/>
        </w:rPr>
        <w:t>)</w:t>
      </w:r>
      <w:r w:rsidR="009C3CD6" w:rsidRPr="00684691">
        <w:rPr>
          <w:rFonts w:ascii="Times New Roman" w:eastAsia="Times New Roman" w:hAnsi="Times New Roman" w:cs="Times New Roman"/>
          <w:sz w:val="24"/>
          <w:szCs w:val="24"/>
          <w:lang w:eastAsia="pl-PL"/>
        </w:rPr>
        <w:t>,</w:t>
      </w:r>
      <w:r w:rsidRPr="00684691">
        <w:rPr>
          <w:rFonts w:ascii="Times New Roman" w:eastAsia="Times New Roman" w:hAnsi="Times New Roman" w:cs="Times New Roman"/>
          <w:sz w:val="24"/>
          <w:szCs w:val="24"/>
          <w:lang w:eastAsia="pl-PL"/>
        </w:rPr>
        <w:t xml:space="preserve"> po rozpatrzeniu wniosku złożonego przez Inwestora –</w:t>
      </w:r>
      <w:r w:rsidR="00684691" w:rsidRPr="00684691">
        <w:rPr>
          <w:rFonts w:ascii="Times New Roman" w:eastAsia="Times New Roman" w:hAnsi="Times New Roman" w:cs="Times New Roman"/>
          <w:sz w:val="24"/>
          <w:szCs w:val="24"/>
          <w:lang w:eastAsia="pl-PL"/>
        </w:rPr>
        <w:t xml:space="preserve"> </w:t>
      </w:r>
      <w:r w:rsidR="00E85B96">
        <w:rPr>
          <w:rStyle w:val="Teksttreci"/>
          <w:rFonts w:ascii="Times New Roman" w:hAnsi="Times New Roman" w:cs="Times New Roman"/>
          <w:sz w:val="24"/>
          <w:szCs w:val="24"/>
        </w:rPr>
        <w:t xml:space="preserve">1000 KW </w:t>
      </w:r>
      <w:r w:rsidR="00684691" w:rsidRPr="00684691">
        <w:rPr>
          <w:rStyle w:val="Teksttreci"/>
          <w:rFonts w:ascii="Times New Roman" w:hAnsi="Times New Roman" w:cs="Times New Roman"/>
          <w:sz w:val="24"/>
          <w:szCs w:val="24"/>
        </w:rPr>
        <w:t>Sp. z o.o.</w:t>
      </w:r>
      <w:r w:rsidR="00E85B96">
        <w:rPr>
          <w:rStyle w:val="Teksttreci"/>
          <w:rFonts w:ascii="Times New Roman" w:hAnsi="Times New Roman" w:cs="Times New Roman"/>
          <w:sz w:val="24"/>
          <w:szCs w:val="24"/>
        </w:rPr>
        <w:t>, ul. Górna 5, 10-040 Olsztyn</w:t>
      </w:r>
    </w:p>
    <w:p w14:paraId="25848FD5" w14:textId="77777777" w:rsidR="00E96699" w:rsidRPr="00607A51" w:rsidRDefault="00E96699" w:rsidP="00E96699">
      <w:pPr>
        <w:spacing w:after="12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ustalam</w:t>
      </w:r>
    </w:p>
    <w:p w14:paraId="698EA3FC" w14:textId="3BA2A2AD" w:rsidR="00E96699" w:rsidRDefault="00E96699" w:rsidP="00E96699">
      <w:pPr>
        <w:spacing w:after="0" w:line="240" w:lineRule="auto"/>
        <w:jc w:val="center"/>
        <w:rPr>
          <w:rFonts w:ascii="Times New Roman" w:eastAsia="Times New Roman" w:hAnsi="Times New Roman" w:cs="Times New Roman"/>
          <w:b/>
          <w:sz w:val="24"/>
          <w:szCs w:val="24"/>
          <w:lang w:eastAsia="pl-PL"/>
        </w:rPr>
      </w:pPr>
      <w:r w:rsidRPr="00ED0062">
        <w:rPr>
          <w:rFonts w:ascii="Times New Roman" w:eastAsia="Times New Roman" w:hAnsi="Times New Roman" w:cs="Times New Roman"/>
          <w:bCs/>
          <w:sz w:val="24"/>
          <w:szCs w:val="24"/>
          <w:lang w:eastAsia="pl-PL"/>
        </w:rPr>
        <w:t>środowiskowe uwarunkowania realizacji przedsięw</w:t>
      </w:r>
      <w:r w:rsidRPr="000165A3">
        <w:rPr>
          <w:rFonts w:ascii="Times New Roman" w:eastAsia="Times New Roman" w:hAnsi="Times New Roman" w:cs="Times New Roman"/>
          <w:bCs/>
          <w:sz w:val="24"/>
          <w:szCs w:val="24"/>
          <w:lang w:eastAsia="pl-PL"/>
        </w:rPr>
        <w:t>zięci</w:t>
      </w:r>
      <w:r w:rsidRPr="00ED0062">
        <w:rPr>
          <w:rFonts w:ascii="Times New Roman" w:eastAsia="Times New Roman" w:hAnsi="Times New Roman" w:cs="Times New Roman"/>
          <w:bCs/>
          <w:sz w:val="24"/>
          <w:szCs w:val="24"/>
          <w:lang w:eastAsia="pl-PL"/>
        </w:rPr>
        <w:t>a polegającego na</w:t>
      </w:r>
      <w:r w:rsidRPr="00870436">
        <w:rPr>
          <w:rFonts w:ascii="Times New Roman" w:eastAsia="Times New Roman" w:hAnsi="Times New Roman" w:cs="Times New Roman"/>
          <w:b/>
          <w:sz w:val="24"/>
          <w:szCs w:val="24"/>
          <w:lang w:eastAsia="pl-PL"/>
        </w:rPr>
        <w:t xml:space="preserve"> </w:t>
      </w:r>
    </w:p>
    <w:p w14:paraId="694789E8" w14:textId="77777777" w:rsidR="00F52ABF" w:rsidRDefault="00F52ABF" w:rsidP="00E96699">
      <w:pPr>
        <w:spacing w:after="0" w:line="240" w:lineRule="auto"/>
        <w:jc w:val="center"/>
        <w:rPr>
          <w:rFonts w:ascii="Times New Roman" w:eastAsia="Times New Roman" w:hAnsi="Times New Roman" w:cs="Times New Roman"/>
          <w:b/>
          <w:sz w:val="24"/>
          <w:szCs w:val="24"/>
          <w:lang w:eastAsia="pl-PL"/>
        </w:rPr>
      </w:pPr>
    </w:p>
    <w:p w14:paraId="2888987B" w14:textId="4620A4D8" w:rsidR="00A15260" w:rsidRPr="00A15260" w:rsidRDefault="00E96699" w:rsidP="00A15260">
      <w:pPr>
        <w:jc w:val="center"/>
        <w:rPr>
          <w:rFonts w:ascii="Times New Roman" w:eastAsia="Times New Roman" w:hAnsi="Times New Roman" w:cs="Times New Roman"/>
          <w:b/>
          <w:bCs/>
          <w:sz w:val="24"/>
          <w:szCs w:val="24"/>
          <w:lang w:eastAsia="pl-PL"/>
        </w:rPr>
      </w:pPr>
      <w:r w:rsidRPr="007948D7">
        <w:rPr>
          <w:rFonts w:ascii="Times New Roman" w:eastAsia="Times New Roman" w:hAnsi="Times New Roman" w:cs="Times New Roman"/>
          <w:b/>
          <w:sz w:val="24"/>
          <w:szCs w:val="24"/>
          <w:lang w:eastAsia="pl-PL"/>
        </w:rPr>
        <w:t>„</w:t>
      </w:r>
      <w:bookmarkStart w:id="1" w:name="_Hlk30676656"/>
      <w:bookmarkStart w:id="2" w:name="_Hlk62631583"/>
      <w:r w:rsidR="007948D7" w:rsidRPr="007948D7">
        <w:rPr>
          <w:rFonts w:ascii="Times New Roman" w:eastAsia="Arial" w:hAnsi="Times New Roman" w:cs="Times New Roman"/>
          <w:b/>
          <w:bCs/>
          <w:color w:val="000000"/>
          <w:sz w:val="24"/>
          <w:szCs w:val="24"/>
          <w:lang w:eastAsia="pl-PL" w:bidi="pl-PL"/>
        </w:rPr>
        <w:t>budowie instalacji fotowoltaicznej o mocy do 40 MW i wysokości do 3 m, na działkach nr 107/</w:t>
      </w:r>
      <w:r w:rsidR="00A15260">
        <w:rPr>
          <w:rFonts w:ascii="Times New Roman" w:eastAsia="Arial" w:hAnsi="Times New Roman" w:cs="Times New Roman"/>
          <w:b/>
          <w:bCs/>
          <w:color w:val="000000"/>
          <w:sz w:val="24"/>
          <w:szCs w:val="24"/>
          <w:lang w:eastAsia="pl-PL" w:bidi="pl-PL"/>
        </w:rPr>
        <w:t>33</w:t>
      </w:r>
      <w:r w:rsidR="007948D7" w:rsidRPr="007948D7">
        <w:rPr>
          <w:rFonts w:ascii="Times New Roman" w:eastAsia="Arial" w:hAnsi="Times New Roman" w:cs="Times New Roman"/>
          <w:b/>
          <w:bCs/>
          <w:color w:val="000000"/>
          <w:sz w:val="24"/>
          <w:szCs w:val="24"/>
          <w:lang w:eastAsia="pl-PL" w:bidi="pl-PL"/>
        </w:rPr>
        <w:t>, 107/28</w:t>
      </w:r>
      <w:r w:rsidR="00A15260">
        <w:rPr>
          <w:rFonts w:ascii="Times New Roman" w:eastAsia="Arial" w:hAnsi="Times New Roman" w:cs="Times New Roman"/>
          <w:b/>
          <w:bCs/>
          <w:color w:val="000000"/>
          <w:sz w:val="24"/>
          <w:szCs w:val="24"/>
          <w:lang w:eastAsia="pl-PL" w:bidi="pl-PL"/>
        </w:rPr>
        <w:t>,</w:t>
      </w:r>
      <w:r w:rsidR="007948D7" w:rsidRPr="007948D7">
        <w:rPr>
          <w:rFonts w:ascii="Times New Roman" w:eastAsia="Arial" w:hAnsi="Times New Roman" w:cs="Times New Roman"/>
          <w:b/>
          <w:bCs/>
          <w:color w:val="000000"/>
          <w:sz w:val="24"/>
          <w:szCs w:val="24"/>
          <w:lang w:eastAsia="pl-PL" w:bidi="pl-PL"/>
        </w:rPr>
        <w:t xml:space="preserve"> położonych w obrębie Tatary</w:t>
      </w:r>
      <w:r w:rsidR="00A15260">
        <w:rPr>
          <w:rFonts w:ascii="Times New Roman" w:eastAsia="Times New Roman" w:hAnsi="Times New Roman" w:cs="Times New Roman"/>
          <w:b/>
          <w:bCs/>
          <w:sz w:val="24"/>
          <w:szCs w:val="24"/>
          <w:lang w:eastAsia="pl-PL"/>
        </w:rPr>
        <w:t>”</w:t>
      </w:r>
    </w:p>
    <w:p w14:paraId="3113D045" w14:textId="2D018DB9" w:rsidR="00B038A0" w:rsidRPr="007948D7" w:rsidRDefault="00B038A0" w:rsidP="00A15260">
      <w:pPr>
        <w:spacing w:after="0" w:line="276" w:lineRule="auto"/>
        <w:rPr>
          <w:rFonts w:ascii="Times New Roman" w:eastAsia="Times New Roman" w:hAnsi="Times New Roman" w:cs="Times New Roman"/>
          <w:b/>
          <w:sz w:val="24"/>
          <w:szCs w:val="24"/>
          <w:lang w:eastAsia="pl-PL"/>
        </w:rPr>
      </w:pPr>
    </w:p>
    <w:bookmarkEnd w:id="1"/>
    <w:bookmarkEnd w:id="2"/>
    <w:p w14:paraId="07A394C5" w14:textId="77777777" w:rsidR="008A0BE0" w:rsidRDefault="00E96699" w:rsidP="008A0BE0">
      <w:pPr>
        <w:spacing w:before="120" w:after="120" w:line="240" w:lineRule="auto"/>
        <w:rPr>
          <w:rFonts w:ascii="Times New Roman" w:eastAsia="Times New Roman" w:hAnsi="Times New Roman" w:cs="Times New Roman"/>
          <w:bCs/>
          <w:sz w:val="24"/>
          <w:szCs w:val="24"/>
          <w:lang w:eastAsia="pl-PL"/>
        </w:rPr>
      </w:pPr>
      <w:r w:rsidRPr="00ED0062">
        <w:rPr>
          <w:rFonts w:ascii="Times New Roman" w:eastAsia="Times New Roman" w:hAnsi="Times New Roman" w:cs="Times New Roman"/>
          <w:bCs/>
          <w:sz w:val="24"/>
          <w:szCs w:val="24"/>
          <w:lang w:eastAsia="pl-PL"/>
        </w:rPr>
        <w:t>i jednocześnie</w:t>
      </w:r>
      <w:r w:rsidR="002F6C7B">
        <w:rPr>
          <w:rFonts w:ascii="Times New Roman" w:eastAsia="Times New Roman" w:hAnsi="Times New Roman" w:cs="Times New Roman"/>
          <w:bCs/>
          <w:sz w:val="24"/>
          <w:szCs w:val="24"/>
          <w:lang w:eastAsia="pl-PL"/>
        </w:rPr>
        <w:t xml:space="preserve"> o</w:t>
      </w:r>
      <w:r w:rsidRPr="002F6C7B">
        <w:rPr>
          <w:rFonts w:ascii="Times New Roman" w:eastAsia="Times New Roman" w:hAnsi="Times New Roman" w:cs="Times New Roman"/>
          <w:bCs/>
          <w:sz w:val="24"/>
          <w:szCs w:val="24"/>
          <w:lang w:eastAsia="pl-PL"/>
        </w:rPr>
        <w:t>kreślam:</w:t>
      </w:r>
    </w:p>
    <w:p w14:paraId="6074EF36" w14:textId="7792D51C" w:rsidR="00BD22EC" w:rsidRPr="008A0BE0" w:rsidRDefault="00E96699">
      <w:pPr>
        <w:pStyle w:val="Akapitzlist"/>
        <w:numPr>
          <w:ilvl w:val="0"/>
          <w:numId w:val="4"/>
        </w:numPr>
        <w:spacing w:before="120" w:after="120" w:line="240" w:lineRule="auto"/>
        <w:rPr>
          <w:rFonts w:ascii="Times New Roman" w:eastAsia="Times New Roman" w:hAnsi="Times New Roman" w:cs="Times New Roman"/>
          <w:bCs/>
          <w:sz w:val="24"/>
          <w:szCs w:val="24"/>
          <w:lang w:eastAsia="pl-PL"/>
        </w:rPr>
      </w:pPr>
      <w:r w:rsidRPr="008A0BE0">
        <w:rPr>
          <w:rFonts w:ascii="Times New Roman" w:eastAsia="Times New Roman" w:hAnsi="Times New Roman" w:cs="Times New Roman"/>
          <w:b/>
          <w:sz w:val="24"/>
          <w:szCs w:val="24"/>
          <w:lang w:eastAsia="pl-PL"/>
        </w:rPr>
        <w:t>rodzaj i miejsce realizacji przedsięwzięcia:</w:t>
      </w:r>
    </w:p>
    <w:p w14:paraId="73CA543C" w14:textId="77777777" w:rsidR="00BD22EC" w:rsidRDefault="00BD22EC" w:rsidP="00BD22EC">
      <w:pPr>
        <w:pStyle w:val="Akapitzlist"/>
        <w:spacing w:after="120" w:line="240" w:lineRule="auto"/>
        <w:ind w:left="567"/>
        <w:jc w:val="both"/>
        <w:rPr>
          <w:rFonts w:ascii="Times New Roman" w:eastAsia="Times New Roman" w:hAnsi="Times New Roman" w:cs="Times New Roman"/>
          <w:b/>
          <w:sz w:val="24"/>
          <w:szCs w:val="24"/>
          <w:lang w:eastAsia="pl-PL"/>
        </w:rPr>
      </w:pPr>
    </w:p>
    <w:p w14:paraId="1CB10671" w14:textId="1CD4E969" w:rsidR="00AE2116" w:rsidRPr="00BF2505" w:rsidRDefault="00E96699" w:rsidP="00BF2505">
      <w:pPr>
        <w:pStyle w:val="Akapitzlist"/>
        <w:spacing w:after="120" w:line="240" w:lineRule="auto"/>
        <w:ind w:left="567"/>
        <w:jc w:val="both"/>
        <w:rPr>
          <w:rFonts w:ascii="Times New Roman" w:eastAsia="Arial" w:hAnsi="Times New Roman" w:cs="Times New Roman"/>
          <w:bCs/>
          <w:sz w:val="24"/>
          <w:szCs w:val="24"/>
        </w:rPr>
      </w:pPr>
      <w:r w:rsidRPr="00BD22EC">
        <w:rPr>
          <w:rFonts w:ascii="Times New Roman" w:eastAsia="Times New Roman" w:hAnsi="Times New Roman" w:cs="Times New Roman"/>
          <w:bCs/>
          <w:sz w:val="24"/>
          <w:szCs w:val="24"/>
          <w:lang w:eastAsia="pl-PL"/>
        </w:rPr>
        <w:t xml:space="preserve">Przedmiotowa inwestycja polega </w:t>
      </w:r>
      <w:r w:rsidR="008A3897" w:rsidRPr="00BD22EC">
        <w:rPr>
          <w:rFonts w:ascii="Times New Roman" w:eastAsia="Times New Roman" w:hAnsi="Times New Roman" w:cs="Times New Roman"/>
          <w:bCs/>
          <w:sz w:val="24"/>
          <w:szCs w:val="24"/>
          <w:lang w:eastAsia="pl-PL"/>
        </w:rPr>
        <w:t>na</w:t>
      </w:r>
      <w:bookmarkStart w:id="3" w:name="_Hlk125117465"/>
      <w:r w:rsidR="00AE2116">
        <w:rPr>
          <w:rFonts w:ascii="Times New Roman" w:eastAsia="Times New Roman" w:hAnsi="Times New Roman" w:cs="Times New Roman"/>
          <w:bCs/>
          <w:sz w:val="24"/>
          <w:szCs w:val="24"/>
          <w:lang w:eastAsia="pl-PL"/>
        </w:rPr>
        <w:t xml:space="preserve"> </w:t>
      </w:r>
      <w:r w:rsidR="00AE2116" w:rsidRPr="00AE2116">
        <w:rPr>
          <w:rFonts w:ascii="Times New Roman" w:eastAsia="Arial" w:hAnsi="Times New Roman" w:cs="Times New Roman"/>
          <w:bCs/>
          <w:color w:val="000000"/>
          <w:sz w:val="24"/>
          <w:szCs w:val="24"/>
          <w:lang w:eastAsia="pl-PL" w:bidi="pl-PL"/>
        </w:rPr>
        <w:t>budowie instalacji fotowoltaicznej o mocy do 40 MW i wysokości do 3 m, na działkach nr 107/33, 107/28, położonych w obrębie Tatary</w:t>
      </w:r>
      <w:r w:rsidR="00AE2116">
        <w:rPr>
          <w:rFonts w:ascii="Times New Roman" w:eastAsia="Times New Roman" w:hAnsi="Times New Roman" w:cs="Times New Roman"/>
          <w:bCs/>
          <w:sz w:val="24"/>
          <w:szCs w:val="24"/>
          <w:lang w:eastAsia="pl-PL"/>
        </w:rPr>
        <w:t>.</w:t>
      </w:r>
    </w:p>
    <w:bookmarkEnd w:id="3"/>
    <w:p w14:paraId="21D1DFED" w14:textId="7EF0975F" w:rsidR="00945A72" w:rsidRDefault="00945A72" w:rsidP="008A6737">
      <w:pPr>
        <w:spacing w:after="0" w:line="276" w:lineRule="auto"/>
        <w:jc w:val="both"/>
        <w:rPr>
          <w:rFonts w:ascii="Times New Roman" w:eastAsia="Times New Roman" w:hAnsi="Times New Roman" w:cs="Times New Roman"/>
          <w:bCs/>
          <w:sz w:val="24"/>
          <w:szCs w:val="24"/>
          <w:lang w:eastAsia="pl-PL"/>
        </w:rPr>
      </w:pPr>
    </w:p>
    <w:p w14:paraId="2510BBBB" w14:textId="6E64277B" w:rsidR="00323EFA" w:rsidRDefault="00E96699">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8A0BE0">
        <w:rPr>
          <w:rFonts w:ascii="Times New Roman" w:eastAsia="Times New Roman" w:hAnsi="Times New Roman" w:cs="Times New Roman"/>
          <w:b/>
          <w:sz w:val="24"/>
          <w:szCs w:val="24"/>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39DC2744" w14:textId="77777777" w:rsidR="007526F7" w:rsidRDefault="007526F7" w:rsidP="007526F7">
      <w:pPr>
        <w:pStyle w:val="Akapitzlist"/>
        <w:spacing w:after="0" w:line="240" w:lineRule="auto"/>
        <w:jc w:val="both"/>
        <w:rPr>
          <w:rFonts w:ascii="Times New Roman" w:eastAsia="Times New Roman" w:hAnsi="Times New Roman" w:cs="Times New Roman"/>
          <w:b/>
          <w:sz w:val="24"/>
          <w:szCs w:val="24"/>
          <w:lang w:eastAsia="pl-PL"/>
        </w:rPr>
      </w:pPr>
    </w:p>
    <w:p w14:paraId="6ABFC55F" w14:textId="5DC704DC" w:rsidR="00B100E8" w:rsidRPr="00B100E8" w:rsidRDefault="00DD533D" w:rsidP="00B100E8">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B100E8">
        <w:rPr>
          <w:rFonts w:ascii="Times New Roman" w:hAnsi="Times New Roman" w:cs="Times New Roman"/>
          <w:color w:val="000000"/>
          <w:sz w:val="24"/>
          <w:szCs w:val="24"/>
          <w:lang w:eastAsia="pl-PL" w:bidi="pl-PL"/>
        </w:rPr>
        <w:t>w celu ograniczenia uciążliwości hałasowej prace budowlane prowadzić w porze dziennej, tj. w godzinach 6</w:t>
      </w:r>
      <w:r w:rsidRPr="00B100E8">
        <w:rPr>
          <w:rFonts w:ascii="Times New Roman" w:hAnsi="Times New Roman" w:cs="Times New Roman"/>
          <w:color w:val="000000"/>
          <w:sz w:val="24"/>
          <w:szCs w:val="24"/>
          <w:vertAlign w:val="superscript"/>
          <w:lang w:eastAsia="pl-PL" w:bidi="pl-PL"/>
        </w:rPr>
        <w:t>00</w:t>
      </w:r>
      <w:r w:rsidRPr="00B100E8">
        <w:rPr>
          <w:rFonts w:ascii="Times New Roman" w:hAnsi="Times New Roman" w:cs="Times New Roman"/>
          <w:color w:val="000000"/>
          <w:sz w:val="24"/>
          <w:szCs w:val="24"/>
          <w:lang w:eastAsia="pl-PL" w:bidi="pl-PL"/>
        </w:rPr>
        <w:t>- 22</w:t>
      </w:r>
      <w:r w:rsidRPr="00B100E8">
        <w:rPr>
          <w:rFonts w:ascii="Times New Roman" w:hAnsi="Times New Roman" w:cs="Times New Roman"/>
          <w:color w:val="000000"/>
          <w:sz w:val="24"/>
          <w:szCs w:val="24"/>
          <w:vertAlign w:val="superscript"/>
          <w:lang w:eastAsia="pl-PL" w:bidi="pl-PL"/>
        </w:rPr>
        <w:t>00</w:t>
      </w:r>
      <w:r w:rsidR="00B100E8">
        <w:rPr>
          <w:rFonts w:ascii="Times New Roman" w:hAnsi="Times New Roman" w:cs="Times New Roman"/>
          <w:color w:val="000000"/>
          <w:sz w:val="24"/>
          <w:szCs w:val="24"/>
          <w:lang w:eastAsia="pl-PL" w:bidi="pl-PL"/>
        </w:rPr>
        <w:t>,</w:t>
      </w:r>
    </w:p>
    <w:p w14:paraId="279C49B2" w14:textId="77777777" w:rsidR="00523B84" w:rsidRPr="00523B84" w:rsidRDefault="00DD533D" w:rsidP="00523B84">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B100E8">
        <w:rPr>
          <w:rFonts w:ascii="Times New Roman" w:eastAsia="Arial" w:hAnsi="Times New Roman" w:cs="Times New Roman"/>
          <w:color w:val="000000"/>
          <w:sz w:val="24"/>
          <w:szCs w:val="24"/>
          <w:lang w:eastAsia="pl-PL" w:bidi="pl-PL"/>
        </w:rPr>
        <w:t>dowóz materiałów budowlanych i urządzeń na teren inwestycji realizować z wykorzystaniem istniejącej sieci dróg</w:t>
      </w:r>
      <w:r w:rsidR="00523B84">
        <w:rPr>
          <w:rFonts w:ascii="Times New Roman" w:eastAsia="Arial" w:hAnsi="Times New Roman" w:cs="Times New Roman"/>
          <w:color w:val="000000"/>
          <w:sz w:val="24"/>
          <w:szCs w:val="24"/>
          <w:lang w:eastAsia="pl-PL" w:bidi="pl-PL"/>
        </w:rPr>
        <w:t>,</w:t>
      </w:r>
    </w:p>
    <w:p w14:paraId="5F8FF89D" w14:textId="77777777" w:rsidR="00523B84" w:rsidRPr="00523B84" w:rsidRDefault="00DD533D" w:rsidP="00523B84">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523B84">
        <w:rPr>
          <w:rFonts w:ascii="Times New Roman" w:eastAsia="Arial" w:hAnsi="Times New Roman" w:cs="Times New Roman"/>
          <w:color w:val="000000"/>
          <w:sz w:val="24"/>
          <w:szCs w:val="24"/>
          <w:lang w:eastAsia="pl-PL" w:bidi="pl-PL"/>
        </w:rPr>
        <w:t>prace budowlane prowadzić przy użyciu sprawnych technicznie maszyn i urządzeń, z wyłączaniem ich silników w trakcie postoju lub załadunku</w:t>
      </w:r>
      <w:r w:rsidR="00523B84">
        <w:rPr>
          <w:rFonts w:ascii="Times New Roman" w:eastAsia="Arial" w:hAnsi="Times New Roman" w:cs="Times New Roman"/>
          <w:color w:val="000000"/>
          <w:sz w:val="24"/>
          <w:szCs w:val="24"/>
          <w:lang w:eastAsia="pl-PL" w:bidi="pl-PL"/>
        </w:rPr>
        <w:t>,</w:t>
      </w:r>
    </w:p>
    <w:p w14:paraId="6C9FB3B4" w14:textId="77777777" w:rsidR="00523B84" w:rsidRPr="00523B84" w:rsidRDefault="00DD533D" w:rsidP="00523B84">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523B84">
        <w:rPr>
          <w:rFonts w:ascii="Times New Roman" w:eastAsia="Arial" w:hAnsi="Times New Roman" w:cs="Times New Roman"/>
          <w:color w:val="000000"/>
          <w:sz w:val="24"/>
          <w:szCs w:val="24"/>
          <w:lang w:eastAsia="pl-PL" w:bidi="pl-PL"/>
        </w:rPr>
        <w:t>w celu zabezpieczenia przed ewentualnym przeciekiem substancji ropopochodnych z maszyn do gruntu, plac budowy i miejsce postoju maszyn wyposażyć w stanowisko z sorbentem, służącym do likwidacji ewentualnych wycieków substancji ropopochodnych</w:t>
      </w:r>
      <w:r w:rsidR="00523B84">
        <w:rPr>
          <w:rFonts w:ascii="Times New Roman" w:eastAsia="Arial" w:hAnsi="Times New Roman" w:cs="Times New Roman"/>
          <w:color w:val="000000"/>
          <w:sz w:val="24"/>
          <w:szCs w:val="24"/>
          <w:lang w:eastAsia="pl-PL" w:bidi="pl-PL"/>
        </w:rPr>
        <w:t>,</w:t>
      </w:r>
    </w:p>
    <w:p w14:paraId="306E8732" w14:textId="77777777" w:rsidR="00523B84" w:rsidRPr="00523B84" w:rsidRDefault="00DD533D" w:rsidP="00523B84">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523B84">
        <w:rPr>
          <w:rFonts w:ascii="Times New Roman" w:eastAsia="Arial" w:hAnsi="Times New Roman" w:cs="Times New Roman"/>
          <w:color w:val="000000"/>
          <w:sz w:val="24"/>
          <w:szCs w:val="24"/>
          <w:lang w:eastAsia="pl-PL" w:bidi="pl-PL"/>
        </w:rPr>
        <w:t>ścieki sanitarne w fazie realizacji inwestycji gromadzić w przewoźnych kabinach sanitarnych, z zapewnieniem regularnego ich opróżniania przez specjalistyczne firmy</w:t>
      </w:r>
      <w:r w:rsidR="00523B84">
        <w:rPr>
          <w:rFonts w:ascii="Times New Roman" w:eastAsia="Arial" w:hAnsi="Times New Roman" w:cs="Times New Roman"/>
          <w:color w:val="000000"/>
          <w:sz w:val="24"/>
          <w:szCs w:val="24"/>
          <w:lang w:eastAsia="pl-PL" w:bidi="pl-PL"/>
        </w:rPr>
        <w:t>,</w:t>
      </w:r>
    </w:p>
    <w:p w14:paraId="50E4DF67" w14:textId="77777777" w:rsidR="00523B84" w:rsidRPr="00523B84" w:rsidRDefault="00DD533D" w:rsidP="00523B84">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523B84">
        <w:rPr>
          <w:rFonts w:ascii="Times New Roman" w:eastAsia="Arial" w:hAnsi="Times New Roman" w:cs="Times New Roman"/>
          <w:color w:val="000000"/>
          <w:sz w:val="24"/>
          <w:szCs w:val="24"/>
          <w:lang w:eastAsia="pl-PL" w:bidi="pl-PL"/>
        </w:rPr>
        <w:lastRenderedPageBreak/>
        <w:t>w celu wyeliminowania negatywnego oddziaływania na chronione gatunki ptaków prace związane z budową farmy fotowoltaicznej należy przeprowadzić poza okresem lęgowym ptaków</w:t>
      </w:r>
      <w:r w:rsidR="00523B84">
        <w:rPr>
          <w:rFonts w:ascii="Times New Roman" w:eastAsia="Arial" w:hAnsi="Times New Roman" w:cs="Times New Roman"/>
          <w:color w:val="000000"/>
          <w:sz w:val="24"/>
          <w:szCs w:val="24"/>
          <w:lang w:eastAsia="pl-PL" w:bidi="pl-PL"/>
        </w:rPr>
        <w:t xml:space="preserve">, </w:t>
      </w:r>
      <w:r w:rsidRPr="00523B84">
        <w:rPr>
          <w:rFonts w:ascii="Times New Roman" w:eastAsia="Arial" w:hAnsi="Times New Roman" w:cs="Times New Roman"/>
          <w:color w:val="000000"/>
          <w:sz w:val="24"/>
          <w:szCs w:val="24"/>
          <w:lang w:eastAsia="pl-PL" w:bidi="pl-PL"/>
        </w:rPr>
        <w:t>tj. poza okresem 1 marca - 31 sierpnia, dopuszcza się rozpoczęcie prac budowlanych, w sytuacji gdy wykwalifikowany ornitolog stwierdzi, w drodze pisemnej opinii, że na powierzchni inwestycji nie znajdują się ptaki lęgowe</w:t>
      </w:r>
      <w:r w:rsidR="00523B84">
        <w:rPr>
          <w:rFonts w:ascii="Times New Roman" w:eastAsia="Arial" w:hAnsi="Times New Roman" w:cs="Times New Roman"/>
          <w:color w:val="000000"/>
          <w:sz w:val="24"/>
          <w:szCs w:val="24"/>
          <w:lang w:eastAsia="pl-PL" w:bidi="pl-PL"/>
        </w:rPr>
        <w:t>,</w:t>
      </w:r>
    </w:p>
    <w:p w14:paraId="7DA77894"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523B84">
        <w:rPr>
          <w:rFonts w:ascii="Times New Roman" w:eastAsia="Arial" w:hAnsi="Times New Roman" w:cs="Times New Roman"/>
          <w:color w:val="000000"/>
          <w:sz w:val="24"/>
          <w:szCs w:val="24"/>
          <w:lang w:eastAsia="pl-PL" w:bidi="pl-PL"/>
        </w:rPr>
        <w:t>masy ziemne oraz wierzchnią warstwę ziemi (urodzajną, składowaną osobno), po zakończeniu prac w pierwszej kolejności wykorzystać do zagospodarowania terenu przedsięwzięcia</w:t>
      </w:r>
      <w:r w:rsidR="00454D65">
        <w:rPr>
          <w:rFonts w:ascii="Times New Roman" w:eastAsia="Arial" w:hAnsi="Times New Roman" w:cs="Times New Roman"/>
          <w:color w:val="000000"/>
          <w:sz w:val="24"/>
          <w:szCs w:val="24"/>
          <w:lang w:eastAsia="pl-PL" w:bidi="pl-PL"/>
        </w:rPr>
        <w:t>,</w:t>
      </w:r>
    </w:p>
    <w:p w14:paraId="72C6402C"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prace należy prowadzić w ten sposób, aby minimalizować powierzchnie jednocześnie otwartych wykopów i niezwłocznie je zasypywać</w:t>
      </w:r>
      <w:r w:rsidR="00454D65">
        <w:rPr>
          <w:rFonts w:ascii="Times New Roman" w:eastAsia="Arial" w:hAnsi="Times New Roman" w:cs="Times New Roman"/>
          <w:color w:val="000000"/>
          <w:sz w:val="24"/>
          <w:szCs w:val="24"/>
          <w:lang w:eastAsia="pl-PL" w:bidi="pl-PL"/>
        </w:rPr>
        <w:t xml:space="preserve"> </w:t>
      </w:r>
      <w:r w:rsidRPr="00454D65">
        <w:rPr>
          <w:rFonts w:ascii="Times New Roman" w:eastAsia="Arial" w:hAnsi="Times New Roman" w:cs="Times New Roman"/>
          <w:color w:val="000000"/>
          <w:sz w:val="24"/>
          <w:szCs w:val="24"/>
          <w:lang w:eastAsia="pl-PL" w:bidi="pl-PL"/>
        </w:rPr>
        <w:t>tak</w:t>
      </w:r>
      <w:r w:rsidR="00454D65">
        <w:rPr>
          <w:rFonts w:ascii="Times New Roman" w:eastAsia="Arial" w:hAnsi="Times New Roman" w:cs="Times New Roman"/>
          <w:color w:val="000000"/>
          <w:sz w:val="24"/>
          <w:szCs w:val="24"/>
          <w:lang w:eastAsia="pl-PL" w:bidi="pl-PL"/>
        </w:rPr>
        <w:t>,</w:t>
      </w:r>
      <w:r w:rsidRPr="00454D65">
        <w:rPr>
          <w:rFonts w:ascii="Times New Roman" w:eastAsia="Arial" w:hAnsi="Times New Roman" w:cs="Times New Roman"/>
          <w:color w:val="000000"/>
          <w:sz w:val="24"/>
          <w:szCs w:val="24"/>
          <w:lang w:eastAsia="pl-PL" w:bidi="pl-PL"/>
        </w:rPr>
        <w:t xml:space="preserve"> aby w miarę możliwości nie pozostawały one otwarte na noc. Jeżeli jednak zajdzie konieczność pozostawienia otwartych wykopów</w:t>
      </w:r>
      <w:r w:rsidR="00454D65">
        <w:rPr>
          <w:rFonts w:ascii="Times New Roman" w:eastAsia="Arial" w:hAnsi="Times New Roman" w:cs="Times New Roman"/>
          <w:color w:val="000000"/>
          <w:sz w:val="24"/>
          <w:szCs w:val="24"/>
          <w:lang w:eastAsia="pl-PL" w:bidi="pl-PL"/>
        </w:rPr>
        <w:t>,</w:t>
      </w:r>
      <w:r w:rsidRPr="00454D65">
        <w:rPr>
          <w:rFonts w:ascii="Times New Roman" w:eastAsia="Arial" w:hAnsi="Times New Roman" w:cs="Times New Roman"/>
          <w:color w:val="000000"/>
          <w:sz w:val="24"/>
          <w:szCs w:val="24"/>
          <w:lang w:eastAsia="pl-PL" w:bidi="pl-PL"/>
        </w:rPr>
        <w:t xml:space="preserve"> to należy zabezpieczyć je przed możliwością wpadania do nich zwierząt (np. płazów, drobnych ssaków). Przy braku takiej możliwości należy dokonywać systematycznych przeglądów takich miejsc z ewentualnym odłowem i wypuszczeniem uwięzionych zwierząt</w:t>
      </w:r>
      <w:r w:rsidR="00454D65">
        <w:rPr>
          <w:rFonts w:ascii="Times New Roman" w:eastAsia="Arial" w:hAnsi="Times New Roman" w:cs="Times New Roman"/>
          <w:color w:val="000000"/>
          <w:sz w:val="24"/>
          <w:szCs w:val="24"/>
          <w:lang w:eastAsia="pl-PL" w:bidi="pl-PL"/>
        </w:rPr>
        <w:t>,</w:t>
      </w:r>
    </w:p>
    <w:p w14:paraId="3A3909F7"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powstające w trakcie realizacji przedsięwzięcia odpady zagospodarowywać na bieżąco i przekazywać do punktów odbioru odpadów selektywnych</w:t>
      </w:r>
      <w:r w:rsidR="00454D65">
        <w:rPr>
          <w:rFonts w:ascii="Times New Roman" w:eastAsia="Arial" w:hAnsi="Times New Roman" w:cs="Times New Roman"/>
          <w:color w:val="000000"/>
          <w:sz w:val="24"/>
          <w:szCs w:val="24"/>
          <w:lang w:eastAsia="pl-PL" w:bidi="pl-PL"/>
        </w:rPr>
        <w:t>,</w:t>
      </w:r>
    </w:p>
    <w:p w14:paraId="37E1F093"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odpady niebezpieczne oraz inne niż niebezpieczne wytwarzane w związku z konserwacją projektowanej instalacji, niezwłocznie po wytworzeniu przekazać do dalszego gospodarowania firmom posiadającym stosowne zezwolenia z zakresu gospodarki odpadami</w:t>
      </w:r>
      <w:r w:rsidR="00454D65">
        <w:rPr>
          <w:rFonts w:ascii="Times New Roman" w:eastAsia="Arial" w:hAnsi="Times New Roman" w:cs="Times New Roman"/>
          <w:color w:val="000000"/>
          <w:sz w:val="24"/>
          <w:szCs w:val="24"/>
          <w:lang w:eastAsia="pl-PL" w:bidi="pl-PL"/>
        </w:rPr>
        <w:t>,</w:t>
      </w:r>
    </w:p>
    <w:p w14:paraId="69C6F20E"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wykaszanie roślinności należy prowadzić w dni suche i słoneczne, od centrum farmy w kierunku jej brzegów</w:t>
      </w:r>
      <w:r w:rsidR="00454D65">
        <w:rPr>
          <w:rFonts w:ascii="Times New Roman" w:eastAsia="Arial" w:hAnsi="Times New Roman" w:cs="Times New Roman"/>
          <w:color w:val="000000"/>
          <w:sz w:val="24"/>
          <w:szCs w:val="24"/>
          <w:lang w:eastAsia="pl-PL" w:bidi="pl-PL"/>
        </w:rPr>
        <w:t>,</w:t>
      </w:r>
    </w:p>
    <w:p w14:paraId="32E11DE3" w14:textId="77777777" w:rsidR="00454D65" w:rsidRPr="00454D65" w:rsidRDefault="00DD533D" w:rsidP="00454D65">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do kultywacji terenów farmy nie używać środków ochrony roślin ani sztucznych nawozów</w:t>
      </w:r>
      <w:r w:rsidR="00454D65">
        <w:rPr>
          <w:rFonts w:ascii="Times New Roman" w:eastAsia="Arial" w:hAnsi="Times New Roman" w:cs="Times New Roman"/>
          <w:color w:val="000000"/>
          <w:sz w:val="24"/>
          <w:szCs w:val="24"/>
          <w:lang w:eastAsia="pl-PL" w:bidi="pl-PL"/>
        </w:rPr>
        <w:t>,</w:t>
      </w:r>
    </w:p>
    <w:p w14:paraId="07E2C541" w14:textId="77777777" w:rsidR="00AB1FF1" w:rsidRPr="00AB1FF1" w:rsidRDefault="00DD533D" w:rsidP="00AB1FF1">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454D65">
        <w:rPr>
          <w:rFonts w:ascii="Times New Roman" w:eastAsia="Arial" w:hAnsi="Times New Roman" w:cs="Times New Roman"/>
          <w:color w:val="000000"/>
          <w:sz w:val="24"/>
          <w:szCs w:val="24"/>
          <w:lang w:eastAsia="pl-PL" w:bidi="pl-PL"/>
        </w:rPr>
        <w:t>po zakończeniu realizacji przedsięwzięcia teren uporządkować</w:t>
      </w:r>
      <w:r w:rsidR="00AB1FF1">
        <w:rPr>
          <w:rFonts w:ascii="Times New Roman" w:eastAsia="Arial" w:hAnsi="Times New Roman" w:cs="Times New Roman"/>
          <w:color w:val="000000"/>
          <w:sz w:val="24"/>
          <w:szCs w:val="24"/>
          <w:lang w:eastAsia="pl-PL" w:bidi="pl-PL"/>
        </w:rPr>
        <w:t>,</w:t>
      </w:r>
    </w:p>
    <w:p w14:paraId="4CC8646B"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prace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gruntowo-wodnego</w:t>
      </w:r>
      <w:r>
        <w:rPr>
          <w:rStyle w:val="Teksttreci"/>
          <w:rFonts w:ascii="Times New Roman" w:hAnsi="Times New Roman" w:cs="Times New Roman"/>
          <w:sz w:val="24"/>
          <w:szCs w:val="24"/>
        </w:rPr>
        <w:t>,</w:t>
      </w:r>
    </w:p>
    <w:p w14:paraId="15BB0071"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wszelkie naprawy sprzętu oraz maszyn, wymianę oleju, płynów itp. prowadzić poza terenem obszaru przedsięwzięcia, w wyspecjalizowanych stacjach serwisowych, warsztatach naprawczych</w:t>
      </w:r>
      <w:r>
        <w:rPr>
          <w:rStyle w:val="Teksttreci"/>
          <w:rFonts w:ascii="Times New Roman" w:hAnsi="Times New Roman" w:cs="Times New Roman"/>
          <w:sz w:val="24"/>
          <w:szCs w:val="24"/>
        </w:rPr>
        <w:t>,</w:t>
      </w:r>
    </w:p>
    <w:p w14:paraId="27331B0F"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w celu zabezpieczenia przed ewentualnym wyciekiem substancji ropopochodnych z maszyn bezpośrednio do gruntu, teren inwestycji wyposażyć w materiały sorpcyjne umożliwiające szybkie usunięcie ewentualnych wycieków paliw</w:t>
      </w:r>
      <w:r>
        <w:rPr>
          <w:rStyle w:val="Teksttreci"/>
          <w:rFonts w:ascii="Times New Roman" w:hAnsi="Times New Roman" w:cs="Times New Roman"/>
          <w:sz w:val="24"/>
          <w:szCs w:val="24"/>
        </w:rPr>
        <w:t>,</w:t>
      </w:r>
    </w:p>
    <w:p w14:paraId="26E826F3"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w sytuacjach awaryjnych, takich jak np. wyciek paliwa, podjąć natychmiastowe działanie w celu usunięcia awarii oraz usunięcia zanieczyszczonego gruntu; zanieczyszczony grunt przekazać podmiotom uprawnionym do jego rekultywacji</w:t>
      </w:r>
      <w:r>
        <w:rPr>
          <w:rStyle w:val="Teksttreci"/>
          <w:rFonts w:ascii="Times New Roman" w:hAnsi="Times New Roman" w:cs="Times New Roman"/>
          <w:sz w:val="24"/>
          <w:szCs w:val="24"/>
        </w:rPr>
        <w:t>,</w:t>
      </w:r>
    </w:p>
    <w:p w14:paraId="71143A95"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w razie potrzeby tankowania sprzętu użytkowego na terenie budowy teren zabezpieczyć w maty absorbujące, zapobiegające ewentualnym przeciekom substancji szkodliwych (olejów, płynów eksploatacyjnych) do podłoża</w:t>
      </w:r>
      <w:r>
        <w:rPr>
          <w:rStyle w:val="Teksttreci"/>
          <w:rFonts w:ascii="Times New Roman" w:hAnsi="Times New Roman" w:cs="Times New Roman"/>
          <w:sz w:val="24"/>
          <w:szCs w:val="24"/>
        </w:rPr>
        <w:t>,</w:t>
      </w:r>
    </w:p>
    <w:p w14:paraId="535C31E4"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 znajdujących się na gruncie</w:t>
      </w:r>
      <w:r>
        <w:rPr>
          <w:rStyle w:val="Teksttreci"/>
          <w:rFonts w:ascii="Times New Roman" w:hAnsi="Times New Roman" w:cs="Times New Roman"/>
          <w:sz w:val="24"/>
          <w:szCs w:val="24"/>
        </w:rPr>
        <w:t>,</w:t>
      </w:r>
    </w:p>
    <w:p w14:paraId="5C1E97DE" w14:textId="77777777" w:rsidR="00AB1FF1" w:rsidRPr="00AB1FF1" w:rsidRDefault="00AB1FF1" w:rsidP="00AB1FF1">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t>prace ziemne związane z montażem paneli fotowoltaicz</w:t>
      </w:r>
      <w:r>
        <w:rPr>
          <w:rStyle w:val="Teksttreci"/>
          <w:rFonts w:ascii="Times New Roman" w:hAnsi="Times New Roman" w:cs="Times New Roman"/>
          <w:sz w:val="24"/>
          <w:szCs w:val="24"/>
        </w:rPr>
        <w:t>n</w:t>
      </w:r>
      <w:r w:rsidRPr="00AB1FF1">
        <w:rPr>
          <w:rStyle w:val="Teksttreci"/>
          <w:rFonts w:ascii="Times New Roman" w:hAnsi="Times New Roman" w:cs="Times New Roman"/>
          <w:sz w:val="24"/>
          <w:szCs w:val="24"/>
        </w:rPr>
        <w:t>ych (posadowienie konstrukcji) oraz układaniem okablowania prowadzić bez konieczności prowadzenia prac odwodnieniowych</w:t>
      </w:r>
      <w:r>
        <w:rPr>
          <w:rStyle w:val="Teksttreci"/>
          <w:rFonts w:ascii="Times New Roman" w:hAnsi="Times New Roman" w:cs="Times New Roman"/>
          <w:sz w:val="24"/>
          <w:szCs w:val="24"/>
        </w:rPr>
        <w:t>,</w:t>
      </w:r>
    </w:p>
    <w:p w14:paraId="63C72B65"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AB1FF1">
        <w:rPr>
          <w:rStyle w:val="Teksttreci"/>
          <w:rFonts w:ascii="Times New Roman" w:hAnsi="Times New Roman" w:cs="Times New Roman"/>
          <w:sz w:val="24"/>
          <w:szCs w:val="24"/>
        </w:rPr>
        <w:lastRenderedPageBreak/>
        <w:t>na etapie realizacji inwestycji ścieki bytowe odprowadzać do przenośnych toalet; gromadzone ścieki systematycznie usuwać wozem asenizacyjnym i niezwłocznie wywozić do oczyszczalni ścieków</w:t>
      </w:r>
      <w:r w:rsidR="00D4117C">
        <w:rPr>
          <w:rStyle w:val="Teksttreci"/>
          <w:rFonts w:ascii="Times New Roman" w:hAnsi="Times New Roman" w:cs="Times New Roman"/>
          <w:sz w:val="24"/>
          <w:szCs w:val="24"/>
        </w:rPr>
        <w:t>,</w:t>
      </w:r>
    </w:p>
    <w:p w14:paraId="47639E8D"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na etapie realizacji przedsięwzięcia wodę na cele socjalno-bytowe pracowników przywozić w pojemnikach/butelkach</w:t>
      </w:r>
      <w:r w:rsidR="00D4117C">
        <w:rPr>
          <w:rStyle w:val="Teksttreci"/>
          <w:rFonts w:ascii="Times New Roman" w:hAnsi="Times New Roman" w:cs="Times New Roman"/>
          <w:sz w:val="24"/>
          <w:szCs w:val="24"/>
        </w:rPr>
        <w:t>,</w:t>
      </w:r>
    </w:p>
    <w:p w14:paraId="3988C47F"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na etapie eksploatacji w przypadku mycia paneli korzystać z czystej wody bez detergentów przy użyciu specjalistycznego sprzętu; wodę do mycia paneli dostarczać z zewnątrz beczkowozem</w:t>
      </w:r>
      <w:r w:rsidR="00D4117C">
        <w:rPr>
          <w:rStyle w:val="Teksttreci"/>
          <w:rFonts w:ascii="Times New Roman" w:hAnsi="Times New Roman" w:cs="Times New Roman"/>
          <w:sz w:val="24"/>
          <w:szCs w:val="24"/>
        </w:rPr>
        <w:t>,</w:t>
      </w:r>
    </w:p>
    <w:p w14:paraId="7E4B9D97"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w przypadku zastosowania transformatorów olejowych należy zastosować szczelne misy olejowe będące w stanie zmagazynować całą objętość oleju, wykonane z takich materiałów</w:t>
      </w:r>
      <w:r w:rsidR="00D4117C">
        <w:rPr>
          <w:rStyle w:val="Teksttreci"/>
          <w:rFonts w:ascii="Times New Roman" w:hAnsi="Times New Roman" w:cs="Times New Roman"/>
          <w:sz w:val="24"/>
          <w:szCs w:val="24"/>
        </w:rPr>
        <w:t>,</w:t>
      </w:r>
      <w:r w:rsidRPr="00D4117C">
        <w:rPr>
          <w:rStyle w:val="Teksttreci"/>
          <w:rFonts w:ascii="Times New Roman" w:hAnsi="Times New Roman" w:cs="Times New Roman"/>
          <w:sz w:val="24"/>
          <w:szCs w:val="24"/>
        </w:rPr>
        <w:t xml:space="preserve"> aby olej nie przedostał się do środowiska gruntowo-wodnego</w:t>
      </w:r>
      <w:r w:rsidR="00D4117C">
        <w:rPr>
          <w:rStyle w:val="Teksttreci"/>
          <w:rFonts w:ascii="Times New Roman" w:hAnsi="Times New Roman" w:cs="Times New Roman"/>
          <w:sz w:val="24"/>
          <w:szCs w:val="24"/>
        </w:rPr>
        <w:t>,</w:t>
      </w:r>
    </w:p>
    <w:p w14:paraId="3D1D98F4"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odpady magazynować w sposób selektywny, w zależności od rodzaju w szczelnych kontenerach lub pojemnikach, w wyznaczonych miejscach, zabezpieczając przed niekorzystnym wpływem czynników atmosferycznych</w:t>
      </w:r>
      <w:r w:rsidR="00D4117C">
        <w:rPr>
          <w:rStyle w:val="Teksttreci"/>
          <w:rFonts w:ascii="Times New Roman" w:hAnsi="Times New Roman" w:cs="Times New Roman"/>
          <w:sz w:val="24"/>
          <w:szCs w:val="24"/>
        </w:rPr>
        <w:t>,</w:t>
      </w:r>
      <w:r w:rsidRPr="00D4117C">
        <w:rPr>
          <w:rStyle w:val="Teksttreci"/>
          <w:rFonts w:ascii="Times New Roman" w:hAnsi="Times New Roman" w:cs="Times New Roman"/>
          <w:sz w:val="24"/>
          <w:szCs w:val="24"/>
        </w:rPr>
        <w:t xml:space="preserve"> takich jak wymywanie i rozwiewanie</w:t>
      </w:r>
      <w:r w:rsidR="00D4117C">
        <w:rPr>
          <w:rStyle w:val="Teksttreci"/>
          <w:rFonts w:ascii="Times New Roman" w:hAnsi="Times New Roman" w:cs="Times New Roman"/>
          <w:sz w:val="24"/>
          <w:szCs w:val="24"/>
        </w:rPr>
        <w:t>,</w:t>
      </w:r>
      <w:r w:rsidRPr="00D4117C">
        <w:rPr>
          <w:rStyle w:val="Teksttreci"/>
          <w:rFonts w:ascii="Times New Roman" w:hAnsi="Times New Roman" w:cs="Times New Roman"/>
          <w:sz w:val="24"/>
          <w:szCs w:val="24"/>
        </w:rPr>
        <w:t xml:space="preserve"> a następnie sukcesywnie przekazywać do odbioru podmiotom do unieszkodliwienia lub prowadzącym odzysk, posiadającym stosowne zezwolenia w zakresie gospodarowania odpadami</w:t>
      </w:r>
      <w:r w:rsidR="00D4117C">
        <w:rPr>
          <w:rStyle w:val="Teksttreci"/>
          <w:rFonts w:ascii="Times New Roman" w:hAnsi="Times New Roman" w:cs="Times New Roman"/>
          <w:sz w:val="24"/>
          <w:szCs w:val="24"/>
        </w:rPr>
        <w:t>,</w:t>
      </w:r>
    </w:p>
    <w:p w14:paraId="09B13289"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na etapie realizacji przedsięwzięcia wykorzystać technologie o najmniejszym wpływie na środowisko gruntowo-wodne i pozbawione ryzyka wystąpienia awarii i innych niebezpieczeństw w czasie późniejszej eksploatacji farmy</w:t>
      </w:r>
      <w:r w:rsidR="00D4117C">
        <w:rPr>
          <w:rStyle w:val="Teksttreci"/>
          <w:rFonts w:ascii="Times New Roman" w:hAnsi="Times New Roman" w:cs="Times New Roman"/>
          <w:sz w:val="24"/>
          <w:szCs w:val="24"/>
        </w:rPr>
        <w:t>,</w:t>
      </w:r>
    </w:p>
    <w:p w14:paraId="25A1AB93" w14:textId="77777777" w:rsidR="00D4117C" w:rsidRPr="00D4117C" w:rsidRDefault="00AB1FF1" w:rsidP="00D4117C">
      <w:pPr>
        <w:pStyle w:val="Akapitzlist"/>
        <w:numPr>
          <w:ilvl w:val="0"/>
          <w:numId w:val="7"/>
        </w:numPr>
        <w:spacing w:after="0" w:line="240" w:lineRule="auto"/>
        <w:jc w:val="both"/>
        <w:rPr>
          <w:rStyle w:val="Teksttreci"/>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ze względu na dużą skalę przedsięwzięcia zainstalować odpowiedni system monitoringu nad pracą elektrowni, umożliwiający zdalne przesyłanie informacji o ewentualnych awariach i uszkodzeniach urządzeń elektrowni</w:t>
      </w:r>
      <w:r w:rsidR="00D4117C">
        <w:rPr>
          <w:rStyle w:val="Teksttreci"/>
          <w:rFonts w:ascii="Times New Roman" w:hAnsi="Times New Roman" w:cs="Times New Roman"/>
          <w:sz w:val="24"/>
          <w:szCs w:val="24"/>
        </w:rPr>
        <w:t>,</w:t>
      </w:r>
    </w:p>
    <w:p w14:paraId="0C8D782D" w14:textId="4788C2DD" w:rsidR="007D394C" w:rsidRPr="00D4117C" w:rsidRDefault="00AB1FF1" w:rsidP="007D394C">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D4117C">
        <w:rPr>
          <w:rStyle w:val="Teksttreci"/>
          <w:rFonts w:ascii="Times New Roman" w:hAnsi="Times New Roman" w:cs="Times New Roman"/>
          <w:sz w:val="24"/>
          <w:szCs w:val="24"/>
        </w:rPr>
        <w:t>ewentualnie powstałe awarie i uszkodzenia elektrowni niwelować na bieżąco, bez zbędnej zwłoki przy zachowaniu szczególnej ostrożności i dbałości o ochronę i zabezpieczenie środowiska gruntowo- wodnego.</w:t>
      </w:r>
    </w:p>
    <w:p w14:paraId="0AD15857" w14:textId="77777777" w:rsidR="008A6737" w:rsidRDefault="008A6737" w:rsidP="007D394C">
      <w:pPr>
        <w:spacing w:after="0" w:line="240" w:lineRule="auto"/>
        <w:jc w:val="both"/>
        <w:rPr>
          <w:rFonts w:ascii="Times New Roman" w:eastAsia="Times New Roman" w:hAnsi="Times New Roman" w:cs="Times New Roman"/>
          <w:b/>
          <w:sz w:val="24"/>
          <w:szCs w:val="24"/>
          <w:lang w:eastAsia="pl-PL"/>
        </w:rPr>
      </w:pPr>
    </w:p>
    <w:p w14:paraId="2A481750" w14:textId="77777777" w:rsidR="007D394C" w:rsidRPr="00B33104" w:rsidRDefault="007D394C">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B33104">
        <w:rPr>
          <w:rFonts w:ascii="Times New Roman" w:eastAsia="Times New Roman" w:hAnsi="Times New Roman" w:cs="Times New Roman"/>
          <w:b/>
          <w:bCs/>
          <w:sz w:val="24"/>
          <w:szCs w:val="24"/>
          <w:lang w:eastAsia="pl-PL"/>
        </w:rPr>
        <w:t>wymagania konieczne do uwzględnienia w dokumentacji wymaganej do wydania decyzji o której mowa w art. 72 ust. 1 pkt 1:</w:t>
      </w:r>
    </w:p>
    <w:p w14:paraId="2AB31E0C" w14:textId="77777777" w:rsidR="007D394C" w:rsidRDefault="007D394C" w:rsidP="007D394C">
      <w:pPr>
        <w:pStyle w:val="Akapitzlist"/>
        <w:spacing w:after="120" w:line="240" w:lineRule="auto"/>
        <w:ind w:left="567"/>
        <w:jc w:val="both"/>
        <w:rPr>
          <w:rFonts w:ascii="Times New Roman" w:eastAsia="Times New Roman" w:hAnsi="Times New Roman" w:cs="Times New Roman"/>
          <w:b/>
          <w:bCs/>
          <w:sz w:val="24"/>
          <w:szCs w:val="24"/>
          <w:lang w:eastAsia="pl-PL"/>
        </w:rPr>
      </w:pPr>
    </w:p>
    <w:p w14:paraId="024DB2F0" w14:textId="71397E2F" w:rsidR="00141DA4" w:rsidRPr="00141DA4" w:rsidRDefault="00141DA4" w:rsidP="00141DA4">
      <w:pPr>
        <w:pStyle w:val="Akapitzlist"/>
        <w:widowControl w:val="0"/>
        <w:numPr>
          <w:ilvl w:val="0"/>
          <w:numId w:val="8"/>
        </w:numPr>
        <w:spacing w:after="0" w:line="240" w:lineRule="auto"/>
        <w:jc w:val="both"/>
        <w:rPr>
          <w:rFonts w:ascii="Times New Roman" w:eastAsia="Arial" w:hAnsi="Times New Roman" w:cs="Times New Roman"/>
          <w:color w:val="000000"/>
          <w:sz w:val="24"/>
          <w:szCs w:val="24"/>
          <w:lang w:eastAsia="pl-PL" w:bidi="pl-PL"/>
        </w:rPr>
      </w:pPr>
      <w:r w:rsidRPr="00141DA4">
        <w:rPr>
          <w:rStyle w:val="Teksttreci"/>
          <w:rFonts w:ascii="Times New Roman" w:hAnsi="Times New Roman" w:cs="Times New Roman"/>
          <w:sz w:val="24"/>
          <w:szCs w:val="24"/>
        </w:rPr>
        <w:t>zaprojektować konstrukcje wsporcze paneli fotowoltaicznych mocowane w gruncie metodą bezfundamentową, bezpośrednio wbijane w ziemię;</w:t>
      </w:r>
    </w:p>
    <w:p w14:paraId="79D652DD" w14:textId="77777777" w:rsidR="00141DA4" w:rsidRPr="00141DA4" w:rsidRDefault="00141DA4" w:rsidP="00141DA4">
      <w:pPr>
        <w:pStyle w:val="Teksttreci0"/>
        <w:numPr>
          <w:ilvl w:val="0"/>
          <w:numId w:val="8"/>
        </w:numPr>
        <w:tabs>
          <w:tab w:val="left" w:pos="762"/>
        </w:tabs>
        <w:spacing w:line="240" w:lineRule="auto"/>
        <w:jc w:val="both"/>
        <w:rPr>
          <w:rFonts w:ascii="Times New Roman" w:hAnsi="Times New Roman" w:cs="Times New Roman"/>
          <w:sz w:val="24"/>
          <w:szCs w:val="24"/>
        </w:rPr>
      </w:pPr>
      <w:r w:rsidRPr="00141DA4">
        <w:rPr>
          <w:rStyle w:val="Teksttreci"/>
          <w:rFonts w:ascii="Times New Roman" w:hAnsi="Times New Roman" w:cs="Times New Roman"/>
          <w:sz w:val="24"/>
          <w:szCs w:val="24"/>
        </w:rPr>
        <w:t>zastosować panele fotowoltaiczne z powłoką antyrefleksyjną, która zapobiegnie wystąpieniu zjawiska olśnienia odbiciowego, wpływającego negatywnie na przelatujące ptaki;</w:t>
      </w:r>
    </w:p>
    <w:p w14:paraId="2E35D28A" w14:textId="77777777" w:rsidR="00141DA4" w:rsidRPr="00141DA4" w:rsidRDefault="00141DA4" w:rsidP="00141DA4">
      <w:pPr>
        <w:pStyle w:val="Teksttreci0"/>
        <w:numPr>
          <w:ilvl w:val="0"/>
          <w:numId w:val="8"/>
        </w:numPr>
        <w:tabs>
          <w:tab w:val="left" w:pos="762"/>
        </w:tabs>
        <w:spacing w:line="240" w:lineRule="auto"/>
        <w:jc w:val="both"/>
        <w:rPr>
          <w:rFonts w:ascii="Times New Roman" w:hAnsi="Times New Roman" w:cs="Times New Roman"/>
          <w:sz w:val="24"/>
          <w:szCs w:val="24"/>
        </w:rPr>
      </w:pPr>
      <w:r w:rsidRPr="00141DA4">
        <w:rPr>
          <w:rStyle w:val="Teksttreci"/>
          <w:rFonts w:ascii="Times New Roman" w:hAnsi="Times New Roman" w:cs="Times New Roman"/>
          <w:sz w:val="24"/>
          <w:szCs w:val="24"/>
        </w:rPr>
        <w:t>w celu umożliwienia migracji drobnych zwierząt, zaprojektować ogrodzenie z siatki bez podmurówki; pozostawić min. 20 cm przerwy pomiędzy siatką ogradzającą teren inwestycji a powierzchnią ziemi umożliwiającą ewentualną migrację płazów i drobnych ssaków;</w:t>
      </w:r>
    </w:p>
    <w:p w14:paraId="61DAB20D" w14:textId="77777777" w:rsidR="00141DA4" w:rsidRPr="00141DA4" w:rsidRDefault="00141DA4" w:rsidP="00141DA4">
      <w:pPr>
        <w:pStyle w:val="Teksttreci0"/>
        <w:numPr>
          <w:ilvl w:val="0"/>
          <w:numId w:val="8"/>
        </w:numPr>
        <w:tabs>
          <w:tab w:val="left" w:pos="719"/>
        </w:tabs>
        <w:spacing w:line="240" w:lineRule="auto"/>
        <w:jc w:val="both"/>
        <w:rPr>
          <w:rFonts w:ascii="Times New Roman" w:hAnsi="Times New Roman" w:cs="Times New Roman"/>
          <w:sz w:val="24"/>
          <w:szCs w:val="24"/>
        </w:rPr>
      </w:pPr>
      <w:r w:rsidRPr="00141DA4">
        <w:rPr>
          <w:rStyle w:val="Teksttreci"/>
          <w:rFonts w:ascii="Times New Roman" w:hAnsi="Times New Roman" w:cs="Times New Roman"/>
          <w:sz w:val="24"/>
          <w:szCs w:val="24"/>
        </w:rPr>
        <w:t>transformatory zlokalizować w kontenerowej stacji transformatorowej;</w:t>
      </w:r>
    </w:p>
    <w:p w14:paraId="10E3AE52" w14:textId="56307A69" w:rsidR="007D394C" w:rsidRPr="00D4117C" w:rsidRDefault="00141DA4" w:rsidP="00D4117C">
      <w:pPr>
        <w:pStyle w:val="Teksttreci0"/>
        <w:numPr>
          <w:ilvl w:val="0"/>
          <w:numId w:val="8"/>
        </w:numPr>
        <w:tabs>
          <w:tab w:val="left" w:pos="762"/>
        </w:tabs>
        <w:spacing w:after="240" w:line="240" w:lineRule="auto"/>
        <w:jc w:val="both"/>
        <w:rPr>
          <w:rFonts w:ascii="Times New Roman" w:hAnsi="Times New Roman" w:cs="Times New Roman"/>
          <w:sz w:val="24"/>
          <w:szCs w:val="24"/>
        </w:rPr>
      </w:pPr>
      <w:r w:rsidRPr="00141DA4">
        <w:rPr>
          <w:rStyle w:val="Teksttreci"/>
          <w:rFonts w:ascii="Times New Roman" w:hAnsi="Times New Roman" w:cs="Times New Roman"/>
          <w:sz w:val="24"/>
          <w:szCs w:val="24"/>
        </w:rPr>
        <w:t>w przypadku montażu transformatorów olejowych zabezpieczyć je przed wyciekiem poprzez zamontowanie szczelnych mis olejowych, będących w stanie pomieścić całą objętość oleju w przypadku awarii, w celu dodatkowego zabezpieczenia środowiska gruntowego na wypadek ewentualnych wycieków.</w:t>
      </w:r>
    </w:p>
    <w:p w14:paraId="09A33EE2" w14:textId="69C9E7B9" w:rsidR="007D394C" w:rsidRPr="00740021" w:rsidRDefault="007D394C">
      <w:pPr>
        <w:pStyle w:val="Akapitzlist"/>
        <w:numPr>
          <w:ilvl w:val="0"/>
          <w:numId w:val="4"/>
        </w:numPr>
        <w:spacing w:after="120" w:line="240" w:lineRule="auto"/>
        <w:jc w:val="both"/>
        <w:rPr>
          <w:rFonts w:ascii="Times New Roman" w:eastAsia="Times New Roman" w:hAnsi="Times New Roman" w:cs="Times New Roman"/>
          <w:bCs/>
          <w:sz w:val="24"/>
          <w:szCs w:val="24"/>
          <w:lang w:eastAsia="pl-PL"/>
        </w:rPr>
      </w:pPr>
      <w:r w:rsidRPr="00740021">
        <w:rPr>
          <w:rFonts w:ascii="Times New Roman" w:eastAsia="Times New Roman" w:hAnsi="Times New Roman" w:cs="Times New Roman"/>
          <w:b/>
          <w:bCs/>
          <w:sz w:val="24"/>
          <w:szCs w:val="24"/>
          <w:lang w:eastAsia="pl-PL"/>
        </w:rPr>
        <w:t>wymogi w zakresie ograniczenia transgranicznego oddziaływania na środowisko :</w:t>
      </w:r>
    </w:p>
    <w:p w14:paraId="56B01554" w14:textId="77777777" w:rsidR="007D394C" w:rsidRPr="00834AD1" w:rsidRDefault="007D394C" w:rsidP="007D394C">
      <w:pPr>
        <w:pStyle w:val="Akapitzlist"/>
        <w:spacing w:after="120" w:line="240" w:lineRule="auto"/>
        <w:ind w:left="1077"/>
        <w:jc w:val="both"/>
        <w:rPr>
          <w:rFonts w:ascii="Times New Roman" w:eastAsia="Times New Roman" w:hAnsi="Times New Roman" w:cs="Times New Roman"/>
          <w:bCs/>
          <w:sz w:val="24"/>
          <w:szCs w:val="24"/>
          <w:lang w:eastAsia="pl-PL"/>
        </w:rPr>
      </w:pPr>
    </w:p>
    <w:p w14:paraId="47B6B317" w14:textId="6867044F" w:rsidR="007D394C" w:rsidRDefault="007D394C" w:rsidP="00243CC3">
      <w:pPr>
        <w:widowControl w:val="0"/>
        <w:spacing w:after="0" w:line="240" w:lineRule="auto"/>
        <w:ind w:firstLine="708"/>
        <w:jc w:val="both"/>
        <w:rPr>
          <w:rFonts w:ascii="Times New Roman" w:eastAsia="Times New Roman" w:hAnsi="Times New Roman" w:cs="Times New Roman"/>
          <w:bCs/>
          <w:sz w:val="24"/>
          <w:szCs w:val="24"/>
          <w:lang w:eastAsia="pl-PL"/>
        </w:rPr>
      </w:pPr>
      <w:r w:rsidRPr="00BC2100">
        <w:rPr>
          <w:rFonts w:ascii="Times New Roman" w:eastAsia="Times New Roman" w:hAnsi="Times New Roman" w:cs="Times New Roman"/>
          <w:bCs/>
          <w:sz w:val="24"/>
          <w:szCs w:val="24"/>
          <w:lang w:eastAsia="pl-PL"/>
        </w:rPr>
        <w:t xml:space="preserve">Przed rozpoczęciem realizacji przedsięwzięcia </w:t>
      </w:r>
      <w:r w:rsidRPr="00BC2100">
        <w:rPr>
          <w:rFonts w:ascii="Times New Roman" w:eastAsia="Times New Roman" w:hAnsi="Times New Roman" w:cs="Times New Roman"/>
          <w:bCs/>
          <w:sz w:val="24"/>
          <w:szCs w:val="24"/>
          <w:u w:val="single"/>
          <w:lang w:eastAsia="pl-PL"/>
        </w:rPr>
        <w:t>nie stwierdza się konieczności</w:t>
      </w:r>
      <w:r w:rsidR="004F1FE4">
        <w:rPr>
          <w:rFonts w:ascii="Times New Roman" w:eastAsia="Times New Roman" w:hAnsi="Times New Roman" w:cs="Times New Roman"/>
          <w:bCs/>
          <w:sz w:val="24"/>
          <w:szCs w:val="24"/>
          <w:lang w:eastAsia="pl-PL"/>
        </w:rPr>
        <w:t xml:space="preserve"> </w:t>
      </w:r>
      <w:r w:rsidRPr="00BC2100">
        <w:rPr>
          <w:rFonts w:ascii="Times New Roman" w:eastAsia="Times New Roman" w:hAnsi="Times New Roman" w:cs="Times New Roman"/>
          <w:bCs/>
          <w:sz w:val="24"/>
          <w:szCs w:val="24"/>
          <w:lang w:eastAsia="pl-PL"/>
        </w:rPr>
        <w:t>przeprowadzenia</w:t>
      </w:r>
      <w:r w:rsidR="00243CC3">
        <w:rPr>
          <w:rFonts w:ascii="Times New Roman" w:eastAsia="Times New Roman" w:hAnsi="Times New Roman" w:cs="Times New Roman"/>
          <w:bCs/>
          <w:sz w:val="24"/>
          <w:szCs w:val="24"/>
          <w:lang w:eastAsia="pl-PL"/>
        </w:rPr>
        <w:t xml:space="preserve"> </w:t>
      </w:r>
      <w:r w:rsidRPr="00BC2100">
        <w:rPr>
          <w:rFonts w:ascii="Times New Roman" w:eastAsia="Times New Roman" w:hAnsi="Times New Roman" w:cs="Times New Roman"/>
          <w:bCs/>
          <w:sz w:val="24"/>
          <w:szCs w:val="24"/>
          <w:lang w:eastAsia="pl-PL"/>
        </w:rPr>
        <w:t>oceny oddziaływania oraz postępowania w sprawie transgranicznego</w:t>
      </w:r>
      <w:r w:rsidR="003B436D">
        <w:rPr>
          <w:rFonts w:ascii="Times New Roman" w:eastAsia="Times New Roman" w:hAnsi="Times New Roman" w:cs="Times New Roman"/>
          <w:bCs/>
          <w:sz w:val="24"/>
          <w:szCs w:val="24"/>
          <w:lang w:eastAsia="pl-PL"/>
        </w:rPr>
        <w:t xml:space="preserve"> </w:t>
      </w:r>
      <w:r w:rsidRPr="00BC2100">
        <w:rPr>
          <w:rFonts w:ascii="Times New Roman" w:eastAsia="Times New Roman" w:hAnsi="Times New Roman" w:cs="Times New Roman"/>
          <w:bCs/>
          <w:sz w:val="24"/>
          <w:szCs w:val="24"/>
          <w:lang w:eastAsia="pl-PL"/>
        </w:rPr>
        <w:lastRenderedPageBreak/>
        <w:t>oddziaływania na środowisko</w:t>
      </w:r>
      <w:r w:rsidR="004F1FE4">
        <w:rPr>
          <w:rFonts w:ascii="Times New Roman" w:eastAsia="Times New Roman" w:hAnsi="Times New Roman" w:cs="Times New Roman"/>
          <w:bCs/>
          <w:sz w:val="24"/>
          <w:szCs w:val="24"/>
          <w:lang w:eastAsia="pl-PL"/>
        </w:rPr>
        <w:t xml:space="preserve"> </w:t>
      </w:r>
      <w:r w:rsidRPr="00BC2100">
        <w:rPr>
          <w:rFonts w:ascii="Times New Roman" w:eastAsia="Times New Roman" w:hAnsi="Times New Roman" w:cs="Times New Roman"/>
          <w:bCs/>
          <w:sz w:val="24"/>
          <w:szCs w:val="24"/>
          <w:lang w:eastAsia="pl-PL"/>
        </w:rPr>
        <w:t>w ramach postępowania w sprawie wydania pozwolenia na</w:t>
      </w:r>
      <w:r w:rsidR="003B436D">
        <w:rPr>
          <w:rFonts w:ascii="Times New Roman" w:eastAsia="Times New Roman" w:hAnsi="Times New Roman" w:cs="Times New Roman"/>
          <w:bCs/>
          <w:sz w:val="24"/>
          <w:szCs w:val="24"/>
          <w:lang w:eastAsia="pl-PL"/>
        </w:rPr>
        <w:t xml:space="preserve"> </w:t>
      </w:r>
      <w:r w:rsidRPr="00BC2100">
        <w:rPr>
          <w:rFonts w:ascii="Times New Roman" w:eastAsia="Times New Roman" w:hAnsi="Times New Roman" w:cs="Times New Roman"/>
          <w:bCs/>
          <w:sz w:val="24"/>
          <w:szCs w:val="24"/>
          <w:lang w:eastAsia="pl-PL"/>
        </w:rPr>
        <w:t>budowę</w:t>
      </w:r>
      <w:r w:rsidR="004F1FE4">
        <w:rPr>
          <w:rFonts w:ascii="Times New Roman" w:eastAsia="Times New Roman" w:hAnsi="Times New Roman" w:cs="Times New Roman"/>
          <w:bCs/>
          <w:sz w:val="24"/>
          <w:szCs w:val="24"/>
          <w:lang w:eastAsia="pl-PL"/>
        </w:rPr>
        <w:t>.</w:t>
      </w:r>
    </w:p>
    <w:p w14:paraId="1AA1E2AA" w14:textId="77777777" w:rsidR="004F1FE4" w:rsidRDefault="004F1FE4" w:rsidP="003B436D">
      <w:pPr>
        <w:widowControl w:val="0"/>
        <w:spacing w:after="0" w:line="240" w:lineRule="auto"/>
        <w:jc w:val="both"/>
        <w:rPr>
          <w:rFonts w:ascii="Times New Roman" w:eastAsia="Times New Roman" w:hAnsi="Times New Roman" w:cs="Times New Roman"/>
          <w:bCs/>
          <w:sz w:val="24"/>
          <w:szCs w:val="24"/>
          <w:lang w:eastAsia="pl-PL"/>
        </w:rPr>
      </w:pPr>
    </w:p>
    <w:p w14:paraId="2EE9CB36" w14:textId="77777777" w:rsidR="004F1FE4" w:rsidRDefault="004F1FE4" w:rsidP="004F1FE4">
      <w:pPr>
        <w:widowControl w:val="0"/>
        <w:spacing w:after="0" w:line="240" w:lineRule="auto"/>
        <w:jc w:val="both"/>
        <w:rPr>
          <w:rFonts w:ascii="Times New Roman" w:eastAsia="Times New Roman" w:hAnsi="Times New Roman" w:cs="Times New Roman"/>
          <w:bCs/>
          <w:sz w:val="24"/>
          <w:szCs w:val="24"/>
          <w:lang w:eastAsia="pl-PL"/>
        </w:rPr>
      </w:pPr>
    </w:p>
    <w:p w14:paraId="5A259615" w14:textId="77777777" w:rsidR="004F1FE4" w:rsidRDefault="004F1FE4" w:rsidP="004F1FE4">
      <w:pPr>
        <w:spacing w:after="0"/>
        <w:jc w:val="center"/>
        <w:rPr>
          <w:rFonts w:ascii="Times New Roman" w:hAnsi="Times New Roman" w:cs="Times New Roman"/>
          <w:sz w:val="24"/>
          <w:szCs w:val="24"/>
          <w:u w:val="single"/>
        </w:rPr>
      </w:pPr>
      <w:r w:rsidRPr="00F42235">
        <w:rPr>
          <w:rFonts w:ascii="Times New Roman" w:hAnsi="Times New Roman" w:cs="Times New Roman"/>
          <w:sz w:val="24"/>
          <w:szCs w:val="24"/>
          <w:u w:val="single"/>
        </w:rPr>
        <w:t>Uzasadnienie:</w:t>
      </w:r>
    </w:p>
    <w:p w14:paraId="6EFB77B2" w14:textId="77777777" w:rsidR="004F1FE4" w:rsidRDefault="004F1FE4" w:rsidP="004F1FE4">
      <w:pPr>
        <w:spacing w:after="0" w:line="240" w:lineRule="auto"/>
        <w:ind w:firstLine="708"/>
        <w:jc w:val="both"/>
        <w:rPr>
          <w:rFonts w:ascii="Times New Roman" w:eastAsia="Times New Roman" w:hAnsi="Times New Roman" w:cs="Times New Roman"/>
          <w:bCs/>
          <w:lang w:eastAsia="pl-PL"/>
        </w:rPr>
      </w:pPr>
    </w:p>
    <w:p w14:paraId="627C343D" w14:textId="7FE033CC" w:rsidR="00B114B0" w:rsidRPr="00B114B0" w:rsidRDefault="00B114B0" w:rsidP="009C04E5">
      <w:pPr>
        <w:spacing w:after="0" w:line="240" w:lineRule="auto"/>
        <w:ind w:firstLine="561"/>
        <w:jc w:val="both"/>
        <w:rPr>
          <w:rFonts w:ascii="Times New Roman" w:eastAsia="Times New Roman" w:hAnsi="Times New Roman" w:cs="Times New Roman"/>
          <w:bCs/>
          <w:lang w:eastAsia="pl-PL"/>
        </w:rPr>
      </w:pPr>
      <w:r w:rsidRPr="00B114B0">
        <w:rPr>
          <w:rFonts w:ascii="Times New Roman" w:eastAsia="Times New Roman" w:hAnsi="Times New Roman" w:cs="Times New Roman"/>
          <w:bCs/>
          <w:lang w:eastAsia="pl-PL"/>
        </w:rPr>
        <w:t xml:space="preserve">W dniu 26 stycznia 2021 r. do tut. Urzędu wpłynął wniosek </w:t>
      </w:r>
      <w:r w:rsidRPr="009C04E5">
        <w:rPr>
          <w:rFonts w:ascii="Times New Roman" w:eastAsia="Times New Roman" w:hAnsi="Times New Roman" w:cs="Times New Roman"/>
          <w:bCs/>
          <w:lang w:eastAsia="pl-PL"/>
        </w:rPr>
        <w:t xml:space="preserve">Inwestora- </w:t>
      </w:r>
      <w:r w:rsidRPr="00B114B0">
        <w:rPr>
          <w:rFonts w:ascii="Times New Roman" w:eastAsia="Times New Roman" w:hAnsi="Times New Roman" w:cs="Times New Roman"/>
          <w:lang w:eastAsia="pl-PL"/>
        </w:rPr>
        <w:t xml:space="preserve">1000 KW Sp. z o. o. z siedzibą </w:t>
      </w:r>
      <w:r w:rsidRPr="00B114B0">
        <w:rPr>
          <w:rFonts w:ascii="Times New Roman" w:eastAsia="Times New Roman" w:hAnsi="Times New Roman" w:cs="Times New Roman"/>
          <w:lang w:eastAsia="pl-PL"/>
        </w:rPr>
        <w:br/>
        <w:t xml:space="preserve">w Olsztynie </w:t>
      </w:r>
      <w:r w:rsidRPr="00B114B0">
        <w:rPr>
          <w:rFonts w:ascii="Times New Roman" w:eastAsia="Times New Roman" w:hAnsi="Times New Roman" w:cs="Times New Roman"/>
          <w:bCs/>
          <w:lang w:eastAsia="pl-PL"/>
        </w:rPr>
        <w:t xml:space="preserve">o wydanie decyzji o środowiskowych uwarunkowaniach dla przedsięwzięcia polegającego na </w:t>
      </w:r>
      <w:r w:rsidRPr="00B114B0">
        <w:rPr>
          <w:rFonts w:ascii="Times New Roman" w:eastAsia="Times New Roman" w:hAnsi="Times New Roman" w:cs="Times New Roman"/>
          <w:lang w:eastAsia="pl-PL"/>
        </w:rPr>
        <w:t>budowie instalacji fotowoltaicznej o mocy do 40 MW i wysokości do 3 m, na działkach nr 107/27, 107/28</w:t>
      </w:r>
      <w:r w:rsidRPr="009C04E5">
        <w:rPr>
          <w:rFonts w:ascii="Times New Roman" w:eastAsia="Times New Roman" w:hAnsi="Times New Roman" w:cs="Times New Roman"/>
          <w:lang w:eastAsia="pl-PL"/>
        </w:rPr>
        <w:t>,</w:t>
      </w:r>
      <w:r w:rsidRPr="00B114B0">
        <w:rPr>
          <w:rFonts w:ascii="Times New Roman" w:eastAsia="Times New Roman" w:hAnsi="Times New Roman" w:cs="Times New Roman"/>
          <w:lang w:eastAsia="pl-PL"/>
        </w:rPr>
        <w:t xml:space="preserve"> położonych w obrębie Tatary</w:t>
      </w:r>
      <w:r w:rsidRPr="00B114B0">
        <w:rPr>
          <w:rFonts w:ascii="Times New Roman" w:eastAsia="Times New Roman" w:hAnsi="Times New Roman" w:cs="Times New Roman"/>
          <w:bCs/>
          <w:lang w:eastAsia="pl-PL"/>
        </w:rPr>
        <w:t xml:space="preserve">. </w:t>
      </w:r>
    </w:p>
    <w:p w14:paraId="51ED042A" w14:textId="3B4C2471" w:rsidR="00B114B0" w:rsidRPr="009C04E5" w:rsidRDefault="00B114B0" w:rsidP="009C04E5">
      <w:pPr>
        <w:spacing w:after="0" w:line="240" w:lineRule="auto"/>
        <w:ind w:firstLine="561"/>
        <w:jc w:val="both"/>
        <w:rPr>
          <w:rFonts w:ascii="Times New Roman" w:eastAsia="Times New Roman" w:hAnsi="Times New Roman" w:cs="Times New Roman"/>
          <w:bCs/>
          <w:lang w:eastAsia="pl-PL"/>
        </w:rPr>
      </w:pPr>
      <w:r w:rsidRPr="00B114B0">
        <w:rPr>
          <w:rFonts w:ascii="Times New Roman" w:eastAsia="Times New Roman" w:hAnsi="Times New Roman" w:cs="Times New Roman"/>
          <w:bCs/>
          <w:lang w:eastAsia="pl-PL"/>
        </w:rPr>
        <w:t xml:space="preserve">Planowana inwestycja, polegająca na budowie elektrowni słonecznej o mocy do 40 MW </w:t>
      </w:r>
      <w:r w:rsidRPr="00B114B0">
        <w:rPr>
          <w:rFonts w:ascii="Times New Roman" w:eastAsia="Times New Roman" w:hAnsi="Times New Roman" w:cs="Times New Roman"/>
          <w:bCs/>
          <w:lang w:eastAsia="pl-PL"/>
        </w:rPr>
        <w:br/>
        <w:t xml:space="preserve">i powierzchni zabudowy (planowanej do przekształcenia w ramach realizacji) do ok. 40 ha, zgodnie </w:t>
      </w:r>
      <w:r w:rsidRPr="00B114B0">
        <w:rPr>
          <w:rFonts w:ascii="Times New Roman" w:eastAsia="Times New Roman" w:hAnsi="Times New Roman" w:cs="Times New Roman"/>
          <w:bCs/>
          <w:lang w:eastAsia="pl-PL"/>
        </w:rPr>
        <w:br/>
        <w:t>z § 3 ust. 1 pkt 54 lit. b rozporządzenia Rady Ministrów z dnia 10 września2019 r. w sprawie przedsięwzięć mogących znacząco oddziaływać na środowisko</w:t>
      </w:r>
      <w:r w:rsidR="00537BBC" w:rsidRPr="009C04E5">
        <w:rPr>
          <w:rFonts w:ascii="Times New Roman" w:eastAsia="Times New Roman" w:hAnsi="Times New Roman" w:cs="Times New Roman"/>
          <w:bCs/>
          <w:lang w:eastAsia="pl-PL"/>
        </w:rPr>
        <w:t xml:space="preserve"> </w:t>
      </w:r>
      <w:r w:rsidRPr="00B114B0">
        <w:rPr>
          <w:rFonts w:ascii="Times New Roman" w:eastAsia="Times New Roman" w:hAnsi="Times New Roman" w:cs="Times New Roman"/>
          <w:bCs/>
          <w:lang w:eastAsia="pl-PL"/>
        </w:rPr>
        <w:t>kwalifikuje się do przedsięwzięć mogących potencjalnie znacząco oddziaływać na środowisko (jako zabudowa przemysłowa, w tym zabudowa systemami fotowoltaicznymi, lub magazynowa, wraz z towarzyszącą jej infrastrukturą, o powierzchni zabudowy nie mniejszej niż 1 ha na obszarach nie objętych formami ochrony przyrody).</w:t>
      </w:r>
    </w:p>
    <w:p w14:paraId="015A7476" w14:textId="5014E7F7" w:rsidR="009C04E5" w:rsidRPr="009C04E5" w:rsidRDefault="009C04E5" w:rsidP="009C04E5">
      <w:pPr>
        <w:spacing w:after="0" w:line="240" w:lineRule="auto"/>
        <w:ind w:firstLine="709"/>
        <w:jc w:val="both"/>
        <w:rPr>
          <w:rFonts w:ascii="Times New Roman" w:eastAsia="Times New Roman" w:hAnsi="Times New Roman" w:cs="Times New Roman"/>
          <w:bCs/>
          <w:lang w:eastAsia="pl-PL"/>
        </w:rPr>
      </w:pPr>
      <w:r w:rsidRPr="009C04E5">
        <w:rPr>
          <w:rFonts w:ascii="Times New Roman" w:eastAsia="Times New Roman" w:hAnsi="Times New Roman" w:cs="Times New Roman"/>
          <w:bCs/>
          <w:lang w:eastAsia="pl-PL"/>
        </w:rPr>
        <w:t>Po stwierdzeniu kompletności wniosku w dniu 02 lutego 2021r. wszczęte zostało postępowanie administracyjne w sprawie wydania decyzji o środowiskowych uwarunkowaniach dla ww. przedsięwzięcia. Jednocześnie zawiadomiono Strony o wszczęciu postępowania administracyjnego w sprawie wydania decyzji środowiskowej (w tym o możliwości zapoznania się z aktami sprawy).</w:t>
      </w:r>
    </w:p>
    <w:p w14:paraId="2696B2D6" w14:textId="77777777" w:rsidR="00D3403F" w:rsidRDefault="009C04E5" w:rsidP="00D3403F">
      <w:pPr>
        <w:spacing w:after="0" w:line="240" w:lineRule="auto"/>
        <w:ind w:firstLine="709"/>
        <w:jc w:val="both"/>
        <w:rPr>
          <w:rFonts w:ascii="Times New Roman" w:eastAsia="Times New Roman" w:hAnsi="Times New Roman" w:cs="Times New Roman"/>
          <w:bCs/>
          <w:lang w:eastAsia="pl-PL"/>
        </w:rPr>
      </w:pPr>
      <w:r w:rsidRPr="009C04E5">
        <w:rPr>
          <w:rFonts w:ascii="Times New Roman" w:eastAsia="Times New Roman" w:hAnsi="Times New Roman" w:cs="Times New Roman"/>
          <w:bCs/>
          <w:lang w:eastAsia="pl-PL"/>
        </w:rPr>
        <w:t>Ponieważ w powyższej sprawie liczba stron postępowania przekracza 10, zgodnie z art. 74 ust. 3 ustawy ooś oraz art. 49 kpa - zawiadamianie stron postępowania następowało poprzez obwieszczenie, podawane do publicznej wiadomości- w Biuletynie Informacji Publicznej Urzędu (</w:t>
      </w:r>
      <w:hyperlink r:id="rId8" w:history="1">
        <w:r w:rsidRPr="009C04E5">
          <w:rPr>
            <w:rStyle w:val="Hipercze"/>
            <w:rFonts w:ascii="Times New Roman" w:eastAsia="Times New Roman" w:hAnsi="Times New Roman" w:cs="Times New Roman"/>
            <w:bCs/>
            <w:color w:val="auto"/>
            <w:u w:val="none"/>
            <w:lang w:eastAsia="pl-PL"/>
          </w:rPr>
          <w:t>http://bip.nidzica.pl/</w:t>
        </w:r>
      </w:hyperlink>
      <w:r w:rsidRPr="009C04E5">
        <w:rPr>
          <w:rFonts w:ascii="Times New Roman" w:eastAsia="Times New Roman" w:hAnsi="Times New Roman" w:cs="Times New Roman"/>
          <w:bCs/>
          <w:lang w:eastAsia="pl-PL"/>
        </w:rPr>
        <w:t xml:space="preserve">), wywieszenie na tablicy ogłoszeń Urzędu Miejskiego w Nidzicy oraz na tablicy ogłoszeń w miejscowości </w:t>
      </w:r>
      <w:r>
        <w:rPr>
          <w:rFonts w:ascii="Times New Roman" w:eastAsia="Times New Roman" w:hAnsi="Times New Roman" w:cs="Times New Roman"/>
          <w:bCs/>
          <w:lang w:eastAsia="pl-PL"/>
        </w:rPr>
        <w:t>T</w:t>
      </w:r>
      <w:r w:rsidRPr="009C04E5">
        <w:rPr>
          <w:rFonts w:ascii="Times New Roman" w:eastAsia="Times New Roman" w:hAnsi="Times New Roman" w:cs="Times New Roman"/>
          <w:bCs/>
          <w:lang w:eastAsia="pl-PL"/>
        </w:rPr>
        <w:t>atary.</w:t>
      </w:r>
    </w:p>
    <w:p w14:paraId="5DBFD3F7" w14:textId="75144B39" w:rsidR="009C04E5" w:rsidRPr="009C04E5" w:rsidRDefault="009C04E5" w:rsidP="00D3403F">
      <w:pPr>
        <w:spacing w:after="0" w:line="240" w:lineRule="auto"/>
        <w:ind w:firstLine="709"/>
        <w:jc w:val="both"/>
        <w:rPr>
          <w:rFonts w:ascii="Times New Roman" w:eastAsia="Times New Roman" w:hAnsi="Times New Roman" w:cs="Times New Roman"/>
          <w:bCs/>
          <w:lang w:eastAsia="pl-PL"/>
        </w:rPr>
      </w:pPr>
      <w:r w:rsidRPr="009C04E5">
        <w:rPr>
          <w:rFonts w:ascii="Times New Roman" w:eastAsia="Times New Roman" w:hAnsi="Times New Roman" w:cs="Times New Roman"/>
          <w:bCs/>
          <w:lang w:eastAsia="pl-PL"/>
        </w:rPr>
        <w:t xml:space="preserve">Ponadto </w:t>
      </w:r>
      <w:r w:rsidRPr="009C04E5">
        <w:rPr>
          <w:rFonts w:ascii="Times New Roman" w:eastAsia="Times New Roman" w:hAnsi="Times New Roman" w:cs="Times New Roman"/>
          <w:lang w:eastAsia="pl-PL"/>
        </w:rPr>
        <w:t xml:space="preserve">zgodnie z art. 64 ust. 1 ustawy ooś w dniu 02 lutego 2021r. wystąpiono (celem uzyskania opinii, czy zachodzi konieczność przeprowadzenia oceny oddziaływania przedsięwzięcia na środowisko i określenia ewentualnego zakresu raportu) do Regionalnego Dyrektora Ochrony Środowiska w Olsztynie, Dyrektora Zarządu Zlewni w </w:t>
      </w:r>
      <w:r w:rsidR="00D722BF">
        <w:rPr>
          <w:rFonts w:ascii="Times New Roman" w:eastAsia="Times New Roman" w:hAnsi="Times New Roman" w:cs="Times New Roman"/>
          <w:lang w:eastAsia="pl-PL"/>
        </w:rPr>
        <w:t>C</w:t>
      </w:r>
      <w:r w:rsidRPr="009C04E5">
        <w:rPr>
          <w:rFonts w:ascii="Times New Roman" w:eastAsia="Times New Roman" w:hAnsi="Times New Roman" w:cs="Times New Roman"/>
          <w:lang w:eastAsia="pl-PL"/>
        </w:rPr>
        <w:t>iechanowie oraz Państwowego Powiatowego Inspektora Sanitarnego w Nidzicy.</w:t>
      </w:r>
      <w:bookmarkStart w:id="4" w:name="_Hlk117240540"/>
    </w:p>
    <w:bookmarkEnd w:id="4"/>
    <w:p w14:paraId="731EE5F4" w14:textId="549DEA6A" w:rsidR="009C04E5" w:rsidRPr="00B114B0" w:rsidRDefault="009C04E5" w:rsidP="00FE55C6">
      <w:pPr>
        <w:autoSpaceDE w:val="0"/>
        <w:autoSpaceDN w:val="0"/>
        <w:adjustRightInd w:val="0"/>
        <w:spacing w:after="0" w:line="240" w:lineRule="auto"/>
        <w:ind w:firstLine="708"/>
        <w:jc w:val="both"/>
        <w:rPr>
          <w:rFonts w:ascii="Times New Roman" w:eastAsia="Times New Roman" w:hAnsi="Times New Roman" w:cs="Times New Roman"/>
          <w:bCs/>
          <w:lang w:eastAsia="pl-PL"/>
        </w:rPr>
      </w:pPr>
      <w:r w:rsidRPr="0079434B">
        <w:rPr>
          <w:rFonts w:ascii="Times New Roman" w:eastAsia="Times New Roman" w:hAnsi="Times New Roman" w:cs="Times New Roman"/>
          <w:bCs/>
          <w:lang w:eastAsia="pl-PL"/>
        </w:rPr>
        <w:t xml:space="preserve">W ramach postępowania o wydanie przedmiotowej decyzji organy opiniujące zajęły następujące stanowisko: </w:t>
      </w:r>
    </w:p>
    <w:p w14:paraId="05B00462" w14:textId="1D86BFAA" w:rsidR="00FE55C6" w:rsidRPr="00FE55C6" w:rsidRDefault="00FE55C6" w:rsidP="00FE55C6">
      <w:pPr>
        <w:pStyle w:val="Akapitzlist"/>
        <w:numPr>
          <w:ilvl w:val="0"/>
          <w:numId w:val="3"/>
        </w:numPr>
        <w:spacing w:after="0" w:line="240" w:lineRule="auto"/>
        <w:ind w:left="714" w:hanging="357"/>
        <w:jc w:val="both"/>
        <w:rPr>
          <w:rFonts w:ascii="Times New Roman" w:eastAsia="Times New Roman" w:hAnsi="Times New Roman" w:cs="Times New Roman"/>
          <w:bCs/>
          <w:lang w:eastAsia="pl-PL"/>
        </w:rPr>
      </w:pPr>
      <w:bookmarkStart w:id="5" w:name="_Hlk74560327"/>
      <w:r w:rsidRPr="00FE55C6">
        <w:rPr>
          <w:rFonts w:ascii="Times New Roman" w:eastAsia="Times New Roman" w:hAnsi="Times New Roman" w:cs="Times New Roman"/>
          <w:bCs/>
          <w:lang w:eastAsia="pl-PL"/>
        </w:rPr>
        <w:t>Regionalny Dyrektor Ochrony Środowiska w Olsztynie</w:t>
      </w:r>
      <w:r w:rsidR="00084ABB">
        <w:rPr>
          <w:rFonts w:ascii="Times New Roman" w:eastAsia="Times New Roman" w:hAnsi="Times New Roman" w:cs="Times New Roman"/>
          <w:bCs/>
          <w:lang w:eastAsia="pl-PL"/>
        </w:rPr>
        <w:t xml:space="preserve"> </w:t>
      </w:r>
      <w:r w:rsidRPr="00FE55C6">
        <w:rPr>
          <w:rFonts w:ascii="Times New Roman" w:eastAsia="Times New Roman" w:hAnsi="Times New Roman" w:cs="Times New Roman"/>
          <w:bCs/>
          <w:lang w:eastAsia="pl-PL"/>
        </w:rPr>
        <w:t xml:space="preserve">postanowieniem znak: WOOŚ.4220.54.2021.AD.1 z dnia 16 lutego 2021 r. wyraził stanowisko, że </w:t>
      </w:r>
      <w:r w:rsidR="0069655B">
        <w:rPr>
          <w:rFonts w:ascii="Times New Roman" w:eastAsia="Times New Roman" w:hAnsi="Times New Roman" w:cs="Times New Roman"/>
          <w:bCs/>
          <w:lang w:eastAsia="pl-PL"/>
        </w:rPr>
        <w:t xml:space="preserve">dla ww. przedsięwzięcia istnieje konieczność </w:t>
      </w:r>
      <w:r w:rsidRPr="00FE55C6">
        <w:rPr>
          <w:rFonts w:ascii="Times New Roman" w:eastAsia="Times New Roman" w:hAnsi="Times New Roman" w:cs="Times New Roman"/>
          <w:bCs/>
          <w:lang w:eastAsia="pl-PL"/>
        </w:rPr>
        <w:t xml:space="preserve">przeprowadzenia oceny oddziaływania </w:t>
      </w:r>
      <w:r w:rsidR="00084ABB">
        <w:rPr>
          <w:rFonts w:ascii="Times New Roman" w:eastAsia="Times New Roman" w:hAnsi="Times New Roman" w:cs="Times New Roman"/>
          <w:bCs/>
          <w:lang w:eastAsia="pl-PL"/>
        </w:rPr>
        <w:t xml:space="preserve">przedsięwzięcia </w:t>
      </w:r>
      <w:r w:rsidRPr="00FE55C6">
        <w:rPr>
          <w:rFonts w:ascii="Times New Roman" w:eastAsia="Times New Roman" w:hAnsi="Times New Roman" w:cs="Times New Roman"/>
          <w:bCs/>
          <w:lang w:eastAsia="pl-PL"/>
        </w:rPr>
        <w:t>na środowisko</w:t>
      </w:r>
      <w:r w:rsidR="00084ABB">
        <w:rPr>
          <w:rFonts w:ascii="Times New Roman" w:eastAsia="Times New Roman" w:hAnsi="Times New Roman" w:cs="Times New Roman"/>
          <w:bCs/>
          <w:lang w:eastAsia="pl-PL"/>
        </w:rPr>
        <w:t xml:space="preserve"> ustalając jednocześnie </w:t>
      </w:r>
      <w:r w:rsidRPr="00FE55C6">
        <w:rPr>
          <w:rFonts w:ascii="Times New Roman" w:eastAsia="Times New Roman" w:hAnsi="Times New Roman" w:cs="Times New Roman"/>
          <w:bCs/>
          <w:lang w:eastAsia="pl-PL"/>
        </w:rPr>
        <w:t>pełen zakres raportu o oddziaływaniu przedsięwzięcia na środowisko</w:t>
      </w:r>
      <w:r w:rsidR="00084ABB">
        <w:rPr>
          <w:rFonts w:ascii="Times New Roman" w:eastAsia="Times New Roman" w:hAnsi="Times New Roman" w:cs="Times New Roman"/>
          <w:bCs/>
          <w:lang w:eastAsia="pl-PL"/>
        </w:rPr>
        <w:t>;</w:t>
      </w:r>
    </w:p>
    <w:p w14:paraId="0E139883" w14:textId="5BCC0118" w:rsidR="00FE55C6" w:rsidRPr="00FE55C6" w:rsidRDefault="00FE55C6" w:rsidP="00FE55C6">
      <w:pPr>
        <w:pStyle w:val="Akapitzlist"/>
        <w:numPr>
          <w:ilvl w:val="0"/>
          <w:numId w:val="3"/>
        </w:numPr>
        <w:spacing w:after="0" w:line="240" w:lineRule="auto"/>
        <w:ind w:left="714" w:hanging="357"/>
        <w:jc w:val="both"/>
        <w:rPr>
          <w:rFonts w:ascii="Times New Roman" w:eastAsia="Times New Roman" w:hAnsi="Times New Roman" w:cs="Times New Roman"/>
          <w:bCs/>
          <w:lang w:eastAsia="pl-PL"/>
        </w:rPr>
      </w:pPr>
      <w:r w:rsidRPr="00FE55C6">
        <w:rPr>
          <w:rFonts w:ascii="Times New Roman" w:eastAsia="Times New Roman" w:hAnsi="Times New Roman" w:cs="Times New Roman"/>
          <w:bCs/>
          <w:lang w:eastAsia="pl-PL"/>
        </w:rPr>
        <w:t>Dyrektor Zarządu Zlewni w</w:t>
      </w:r>
      <w:r w:rsidR="00D048EB">
        <w:rPr>
          <w:rFonts w:ascii="Times New Roman" w:eastAsia="Times New Roman" w:hAnsi="Times New Roman" w:cs="Times New Roman"/>
          <w:bCs/>
          <w:lang w:eastAsia="pl-PL"/>
        </w:rPr>
        <w:t xml:space="preserve"> Ciechanowie </w:t>
      </w:r>
      <w:r w:rsidRPr="00FE55C6">
        <w:rPr>
          <w:rFonts w:ascii="Times New Roman" w:eastAsia="Times New Roman" w:hAnsi="Times New Roman" w:cs="Times New Roman"/>
          <w:bCs/>
          <w:lang w:eastAsia="pl-PL"/>
        </w:rPr>
        <w:t>pismem znak: WA.ZZŚ.1.435.1.30.2021.WR z dnia 24 lutego 2021r. nie stwierdził konieczności przeprowadzenia oceny oddziaływania przedmiotowego przedsięwzięcia na środowisko</w:t>
      </w:r>
      <w:r w:rsidR="00D048EB">
        <w:rPr>
          <w:rFonts w:ascii="Times New Roman" w:eastAsia="Times New Roman" w:hAnsi="Times New Roman" w:cs="Times New Roman"/>
          <w:bCs/>
          <w:lang w:eastAsia="pl-PL"/>
        </w:rPr>
        <w:t>;</w:t>
      </w:r>
    </w:p>
    <w:p w14:paraId="489D7C81" w14:textId="54EE4A1C" w:rsidR="00FE55C6" w:rsidRPr="00FE55C6" w:rsidRDefault="00FE55C6" w:rsidP="00FE55C6">
      <w:pPr>
        <w:pStyle w:val="Akapitzlist"/>
        <w:numPr>
          <w:ilvl w:val="0"/>
          <w:numId w:val="3"/>
        </w:numPr>
        <w:spacing w:after="0" w:line="240" w:lineRule="auto"/>
        <w:ind w:left="714" w:hanging="357"/>
        <w:jc w:val="both"/>
        <w:rPr>
          <w:rFonts w:ascii="Times New Roman" w:eastAsia="Times New Roman" w:hAnsi="Times New Roman" w:cs="Times New Roman"/>
          <w:bCs/>
          <w:lang w:eastAsia="pl-PL"/>
        </w:rPr>
      </w:pPr>
      <w:r w:rsidRPr="00FE55C6">
        <w:rPr>
          <w:rFonts w:ascii="Times New Roman" w:eastAsia="Times New Roman" w:hAnsi="Times New Roman" w:cs="Times New Roman"/>
          <w:bCs/>
          <w:lang w:eastAsia="pl-PL"/>
        </w:rPr>
        <w:t xml:space="preserve">Państwowy Powiatowy Inspektor Sanitarny w Nidzicy (po wezwaniu Inwestora do uzupełnienia treści karty informacyjnej przedsięwzięcia), pismem znak: ZNS.4083.6.2021 z dnia 13 lipca 2021 r. stwierdził, że dla ww. przedsięwzięcia istnieje potrzeba przeprowadzenia oceny oddziaływania na środowisko. </w:t>
      </w:r>
    </w:p>
    <w:bookmarkEnd w:id="5"/>
    <w:p w14:paraId="29E67EA6" w14:textId="3130C7C4" w:rsidR="00474AFB" w:rsidRPr="00D3403F" w:rsidRDefault="004F1FE4" w:rsidP="005474C3">
      <w:pPr>
        <w:spacing w:after="0" w:line="240" w:lineRule="auto"/>
        <w:ind w:firstLine="708"/>
        <w:jc w:val="both"/>
        <w:rPr>
          <w:rFonts w:ascii="Times New Roman" w:eastAsia="Times New Roman" w:hAnsi="Times New Roman" w:cs="Times New Roman"/>
          <w:lang w:eastAsia="pl-PL"/>
        </w:rPr>
      </w:pPr>
      <w:r w:rsidRPr="00D3403F">
        <w:rPr>
          <w:rFonts w:ascii="Times New Roman" w:eastAsia="Times New Roman" w:hAnsi="Times New Roman" w:cs="Times New Roman"/>
          <w:lang w:eastAsia="pl-PL"/>
        </w:rPr>
        <w:t xml:space="preserve">Wobec uzyskanych opinii, Burmistrz Nidzicy postanowieniem z dnia </w:t>
      </w:r>
      <w:r w:rsidR="00D92050">
        <w:rPr>
          <w:rFonts w:ascii="Times New Roman" w:eastAsia="Times New Roman" w:hAnsi="Times New Roman" w:cs="Times New Roman"/>
          <w:lang w:eastAsia="pl-PL"/>
        </w:rPr>
        <w:t xml:space="preserve">14 lipca </w:t>
      </w:r>
      <w:r w:rsidRPr="00D3403F">
        <w:rPr>
          <w:rFonts w:ascii="Times New Roman" w:eastAsia="Times New Roman" w:hAnsi="Times New Roman" w:cs="Times New Roman"/>
          <w:lang w:eastAsia="pl-PL"/>
        </w:rPr>
        <w:t xml:space="preserve">2021r. nałożył obowiązek przeprowadzenia oceny oddziaływania </w:t>
      </w:r>
      <w:r w:rsidR="00D92050">
        <w:rPr>
          <w:rFonts w:ascii="Times New Roman" w:eastAsia="Times New Roman" w:hAnsi="Times New Roman" w:cs="Times New Roman"/>
          <w:lang w:eastAsia="pl-PL"/>
        </w:rPr>
        <w:t xml:space="preserve">przedsięwzięcia </w:t>
      </w:r>
      <w:r w:rsidRPr="00D3403F">
        <w:rPr>
          <w:rFonts w:ascii="Times New Roman" w:eastAsia="Times New Roman" w:hAnsi="Times New Roman" w:cs="Times New Roman"/>
          <w:lang w:eastAsia="pl-PL"/>
        </w:rPr>
        <w:t xml:space="preserve">na środowisko oraz ustalił pełny zakres raportu o ww. oddziaływaniu. </w:t>
      </w:r>
      <w:r w:rsidR="00474AFB" w:rsidRPr="00D3403F">
        <w:rPr>
          <w:rFonts w:ascii="Times New Roman" w:eastAsia="Times New Roman" w:hAnsi="Times New Roman" w:cs="Times New Roman"/>
          <w:lang w:eastAsia="pl-PL"/>
        </w:rPr>
        <w:t xml:space="preserve">Następnie </w:t>
      </w:r>
      <w:r w:rsidR="00B457E8" w:rsidRPr="00D3403F">
        <w:rPr>
          <w:rFonts w:ascii="Times New Roman" w:eastAsia="Times New Roman" w:hAnsi="Times New Roman" w:cs="Times New Roman"/>
          <w:lang w:eastAsia="pl-PL"/>
        </w:rPr>
        <w:t>postanowieniem z dnia</w:t>
      </w:r>
      <w:r w:rsidR="00D92050">
        <w:rPr>
          <w:rFonts w:ascii="Times New Roman" w:eastAsia="Times New Roman" w:hAnsi="Times New Roman" w:cs="Times New Roman"/>
          <w:lang w:eastAsia="pl-PL"/>
        </w:rPr>
        <w:t xml:space="preserve"> 09 sierpnia </w:t>
      </w:r>
      <w:r w:rsidR="00B457E8" w:rsidRPr="00D3403F">
        <w:rPr>
          <w:rFonts w:ascii="Times New Roman" w:eastAsia="Times New Roman" w:hAnsi="Times New Roman" w:cs="Times New Roman"/>
          <w:lang w:eastAsia="pl-PL"/>
        </w:rPr>
        <w:t>202</w:t>
      </w:r>
      <w:r w:rsidR="00D92050">
        <w:rPr>
          <w:rFonts w:ascii="Times New Roman" w:eastAsia="Times New Roman" w:hAnsi="Times New Roman" w:cs="Times New Roman"/>
          <w:lang w:eastAsia="pl-PL"/>
        </w:rPr>
        <w:t>1</w:t>
      </w:r>
      <w:r w:rsidR="00B457E8" w:rsidRPr="00D3403F">
        <w:rPr>
          <w:rFonts w:ascii="Times New Roman" w:eastAsia="Times New Roman" w:hAnsi="Times New Roman" w:cs="Times New Roman"/>
          <w:lang w:eastAsia="pl-PL"/>
        </w:rPr>
        <w:t xml:space="preserve">r. zawieszono przedmiotowe postępowanie do czasu przedłożenia przez </w:t>
      </w:r>
      <w:r w:rsidR="00667C2E" w:rsidRPr="00D3403F">
        <w:rPr>
          <w:rFonts w:ascii="Times New Roman" w:eastAsia="Times New Roman" w:hAnsi="Times New Roman" w:cs="Times New Roman"/>
          <w:lang w:eastAsia="pl-PL"/>
        </w:rPr>
        <w:t>wnioskodawcę raportu o oddziaływaniu przedsięwzięcia na środowisko.</w:t>
      </w:r>
    </w:p>
    <w:p w14:paraId="7F898E1C" w14:textId="77777777" w:rsidR="000E5AE5" w:rsidRDefault="00AD4853" w:rsidP="000E5AE5">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Inwestor przedłożył raport o oddziaływaniu przedsięwzięcia na środowisko w dniu 06 maja 2022r. </w:t>
      </w:r>
      <w:r w:rsidR="00014A83">
        <w:rPr>
          <w:rFonts w:ascii="Times New Roman" w:eastAsia="Times New Roman" w:hAnsi="Times New Roman" w:cs="Times New Roman"/>
          <w:lang w:eastAsia="pl-PL"/>
        </w:rPr>
        <w:t>jednocześnie informując, że w wyniku podziału geodezyjnego działki nr ew. 107/27 aktualnie przedsięwzięcie planowane jest do realizacji na terenie działek nr ew. 107/28 i 107/33.</w:t>
      </w:r>
    </w:p>
    <w:p w14:paraId="217017BC" w14:textId="2F88CC0B" w:rsidR="00EE6C6E" w:rsidRDefault="00EE6C6E" w:rsidP="000E5AE5">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związku z przedłożeniem przez wnioskodawc</w:t>
      </w:r>
      <w:r w:rsidR="000E5AE5">
        <w:rPr>
          <w:rFonts w:ascii="Times New Roman" w:eastAsia="Times New Roman" w:hAnsi="Times New Roman" w:cs="Times New Roman"/>
          <w:lang w:eastAsia="pl-PL"/>
        </w:rPr>
        <w:t xml:space="preserve">ę ww. </w:t>
      </w:r>
      <w:r w:rsidR="008900DC">
        <w:rPr>
          <w:rFonts w:ascii="Times New Roman" w:eastAsia="Times New Roman" w:hAnsi="Times New Roman" w:cs="Times New Roman"/>
          <w:lang w:eastAsia="pl-PL"/>
        </w:rPr>
        <w:t>raportu</w:t>
      </w:r>
      <w:r w:rsidR="000E5AE5">
        <w:rPr>
          <w:rFonts w:ascii="Times New Roman" w:eastAsia="Times New Roman" w:hAnsi="Times New Roman" w:cs="Times New Roman"/>
          <w:lang w:eastAsia="pl-PL"/>
        </w:rPr>
        <w:t xml:space="preserve">, </w:t>
      </w:r>
      <w:r w:rsidR="008900DC">
        <w:rPr>
          <w:rFonts w:ascii="Times New Roman" w:eastAsia="Times New Roman" w:hAnsi="Times New Roman" w:cs="Times New Roman"/>
          <w:lang w:eastAsia="pl-PL"/>
        </w:rPr>
        <w:t>wobec ustąpienia przyczyny uzasadniającej zawieszenie postępowania, Burmistrz Nidzicy postanowieniem z dnia</w:t>
      </w:r>
      <w:r w:rsidR="000E5AE5">
        <w:rPr>
          <w:rFonts w:ascii="Times New Roman" w:eastAsia="Times New Roman" w:hAnsi="Times New Roman" w:cs="Times New Roman"/>
          <w:lang w:eastAsia="pl-PL"/>
        </w:rPr>
        <w:t xml:space="preserve"> 13 maja </w:t>
      </w:r>
      <w:r w:rsidR="008900DC">
        <w:rPr>
          <w:rFonts w:ascii="Times New Roman" w:eastAsia="Times New Roman" w:hAnsi="Times New Roman" w:cs="Times New Roman"/>
          <w:lang w:eastAsia="pl-PL"/>
        </w:rPr>
        <w:t>2022r. podjął zawieszone postępowanie administracyjne dla ww. inwestycji.</w:t>
      </w:r>
      <w:r>
        <w:rPr>
          <w:rFonts w:ascii="Times New Roman" w:eastAsia="Times New Roman" w:hAnsi="Times New Roman" w:cs="Times New Roman"/>
          <w:lang w:eastAsia="pl-PL"/>
        </w:rPr>
        <w:t xml:space="preserve"> </w:t>
      </w:r>
    </w:p>
    <w:p w14:paraId="6C13E3CA" w14:textId="77777777" w:rsidR="0004724D" w:rsidRDefault="001E0A93" w:rsidP="001E0A93">
      <w:pPr>
        <w:spacing w:after="0" w:line="240" w:lineRule="auto"/>
        <w:ind w:firstLine="709"/>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W związku z powyższym w dniu </w:t>
      </w:r>
      <w:r w:rsidR="00ED370A">
        <w:rPr>
          <w:rFonts w:ascii="Times New Roman" w:eastAsia="Times New Roman" w:hAnsi="Times New Roman" w:cs="Times New Roman"/>
          <w:lang w:eastAsia="pl-PL"/>
        </w:rPr>
        <w:t>13</w:t>
      </w:r>
      <w:r w:rsidR="00FA7991">
        <w:rPr>
          <w:rFonts w:ascii="Times New Roman" w:eastAsia="Times New Roman" w:hAnsi="Times New Roman" w:cs="Times New Roman"/>
          <w:lang w:eastAsia="pl-PL"/>
        </w:rPr>
        <w:t xml:space="preserve"> m</w:t>
      </w:r>
      <w:r w:rsidR="00ED370A">
        <w:rPr>
          <w:rFonts w:ascii="Times New Roman" w:eastAsia="Times New Roman" w:hAnsi="Times New Roman" w:cs="Times New Roman"/>
          <w:lang w:eastAsia="pl-PL"/>
        </w:rPr>
        <w:t>aja</w:t>
      </w:r>
      <w:r w:rsidR="00FA7991">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202</w:t>
      </w:r>
      <w:r>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 Burmistrz Nidzicy, zgodnie z art. 77 ust.1 pkt 1</w:t>
      </w:r>
      <w:r w:rsidR="00ED370A">
        <w:rPr>
          <w:rFonts w:ascii="Times New Roman" w:eastAsia="Times New Roman" w:hAnsi="Times New Roman" w:cs="Times New Roman"/>
          <w:lang w:eastAsia="pl-PL"/>
        </w:rPr>
        <w:t xml:space="preserve"> i 2</w:t>
      </w:r>
      <w:r w:rsidR="0007495A">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ustawy ooś, wystąpił do Regionalnego Dyrektora Ochrony Środowiska w Olsztynie</w:t>
      </w:r>
      <w:r w:rsidR="00523199">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 xml:space="preserve">celem uzgodnienia warunków realizacji </w:t>
      </w:r>
      <w:r w:rsidR="00B03BB1">
        <w:rPr>
          <w:rFonts w:ascii="Times New Roman" w:eastAsia="Times New Roman" w:hAnsi="Times New Roman" w:cs="Times New Roman"/>
          <w:lang w:eastAsia="pl-PL"/>
        </w:rPr>
        <w:t xml:space="preserve">ww. </w:t>
      </w:r>
      <w:r w:rsidRPr="0079434B">
        <w:rPr>
          <w:rFonts w:ascii="Times New Roman" w:eastAsia="Times New Roman" w:hAnsi="Times New Roman" w:cs="Times New Roman"/>
          <w:lang w:eastAsia="pl-PL"/>
        </w:rPr>
        <w:t>przedsięwzięcia</w:t>
      </w:r>
      <w:r w:rsidR="00ED370A">
        <w:rPr>
          <w:rFonts w:ascii="Times New Roman" w:eastAsia="Times New Roman" w:hAnsi="Times New Roman" w:cs="Times New Roman"/>
          <w:lang w:eastAsia="pl-PL"/>
        </w:rPr>
        <w:t xml:space="preserve"> oraz do Państwowego Powiatowego Inspektora Sanitarnego w Nidzicy o opinię w sprawie realizacji ww. przedsięwzięcia.</w:t>
      </w:r>
    </w:p>
    <w:p w14:paraId="5216B564" w14:textId="7A0D1280" w:rsidR="0004724D" w:rsidRDefault="00ED370A" w:rsidP="0004724D">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4724D" w:rsidRPr="0079434B">
        <w:rPr>
          <w:rFonts w:ascii="Times New Roman" w:eastAsia="Times New Roman" w:hAnsi="Times New Roman" w:cs="Times New Roman"/>
          <w:lang w:eastAsia="pl-PL"/>
        </w:rPr>
        <w:t>Regionalny Dyrektor Ochrony Środowiska w Olsztynie postanowieniem znak: WOOŚ.4221.</w:t>
      </w:r>
      <w:r w:rsidR="0004724D">
        <w:rPr>
          <w:rFonts w:ascii="Times New Roman" w:eastAsia="Times New Roman" w:hAnsi="Times New Roman" w:cs="Times New Roman"/>
          <w:lang w:eastAsia="pl-PL"/>
        </w:rPr>
        <w:t>39</w:t>
      </w:r>
      <w:r w:rsidR="0004724D" w:rsidRPr="0079434B">
        <w:rPr>
          <w:rFonts w:ascii="Times New Roman" w:eastAsia="Times New Roman" w:hAnsi="Times New Roman" w:cs="Times New Roman"/>
          <w:lang w:eastAsia="pl-PL"/>
        </w:rPr>
        <w:t>.202</w:t>
      </w:r>
      <w:r w:rsidR="0004724D">
        <w:rPr>
          <w:rFonts w:ascii="Times New Roman" w:eastAsia="Times New Roman" w:hAnsi="Times New Roman" w:cs="Times New Roman"/>
          <w:lang w:eastAsia="pl-PL"/>
        </w:rPr>
        <w:t>2</w:t>
      </w:r>
      <w:r w:rsidR="0004724D" w:rsidRPr="0079434B">
        <w:rPr>
          <w:rFonts w:ascii="Times New Roman" w:eastAsia="Times New Roman" w:hAnsi="Times New Roman" w:cs="Times New Roman"/>
          <w:lang w:eastAsia="pl-PL"/>
        </w:rPr>
        <w:t>.</w:t>
      </w:r>
      <w:r w:rsidR="0004724D">
        <w:rPr>
          <w:rFonts w:ascii="Times New Roman" w:eastAsia="Times New Roman" w:hAnsi="Times New Roman" w:cs="Times New Roman"/>
          <w:lang w:eastAsia="pl-PL"/>
        </w:rPr>
        <w:t>AZ</w:t>
      </w:r>
      <w:r w:rsidR="0004724D" w:rsidRPr="0079434B">
        <w:rPr>
          <w:rFonts w:ascii="Times New Roman" w:eastAsia="Times New Roman" w:hAnsi="Times New Roman" w:cs="Times New Roman"/>
          <w:lang w:eastAsia="pl-PL"/>
        </w:rPr>
        <w:t>.</w:t>
      </w:r>
      <w:r w:rsidR="0004724D">
        <w:rPr>
          <w:rFonts w:ascii="Times New Roman" w:eastAsia="Times New Roman" w:hAnsi="Times New Roman" w:cs="Times New Roman"/>
          <w:lang w:eastAsia="pl-PL"/>
        </w:rPr>
        <w:t>1</w:t>
      </w:r>
      <w:r w:rsidR="0004724D" w:rsidRPr="0079434B">
        <w:rPr>
          <w:rFonts w:ascii="Times New Roman" w:eastAsia="Times New Roman" w:hAnsi="Times New Roman" w:cs="Times New Roman"/>
          <w:lang w:eastAsia="pl-PL"/>
        </w:rPr>
        <w:t xml:space="preserve"> z dnia </w:t>
      </w:r>
      <w:r w:rsidR="0004724D">
        <w:rPr>
          <w:rFonts w:ascii="Times New Roman" w:eastAsia="Times New Roman" w:hAnsi="Times New Roman" w:cs="Times New Roman"/>
          <w:lang w:eastAsia="pl-PL"/>
        </w:rPr>
        <w:t xml:space="preserve">14 czerwca </w:t>
      </w:r>
      <w:r w:rsidR="0004724D" w:rsidRPr="0079434B">
        <w:rPr>
          <w:rFonts w:ascii="Times New Roman" w:eastAsia="Times New Roman" w:hAnsi="Times New Roman" w:cs="Times New Roman"/>
          <w:lang w:eastAsia="pl-PL"/>
        </w:rPr>
        <w:t>202</w:t>
      </w:r>
      <w:r w:rsidR="0004724D">
        <w:rPr>
          <w:rFonts w:ascii="Times New Roman" w:eastAsia="Times New Roman" w:hAnsi="Times New Roman" w:cs="Times New Roman"/>
          <w:lang w:eastAsia="pl-PL"/>
        </w:rPr>
        <w:t>2</w:t>
      </w:r>
      <w:r w:rsidR="0004724D" w:rsidRPr="0079434B">
        <w:rPr>
          <w:rFonts w:ascii="Times New Roman" w:eastAsia="Times New Roman" w:hAnsi="Times New Roman" w:cs="Times New Roman"/>
          <w:lang w:eastAsia="pl-PL"/>
        </w:rPr>
        <w:t>r. uzgodnił realizację planowanego przedsięwzięcia.</w:t>
      </w:r>
    </w:p>
    <w:p w14:paraId="6E766FB3" w14:textId="77777777" w:rsidR="00CC4C2E" w:rsidRDefault="0004724D" w:rsidP="00CC4C2E">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Państwowy Powiatowy Inspektor Sanitarny w Nidzicy pismem znak: ZNS.9083.18.2022 z dnia 15 grudnia 2022r. wyraził pozytywna opinię w zakresie wymagań sanitarno- higienicznych i zdrowotnych w sprawie realizacji planowanego przedsięwzięcia.</w:t>
      </w:r>
    </w:p>
    <w:p w14:paraId="26907953" w14:textId="53EE5090" w:rsidR="0071367A" w:rsidRPr="0079434B" w:rsidRDefault="0071367A" w:rsidP="00CC4C2E">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79434B">
        <w:rPr>
          <w:rFonts w:ascii="Times New Roman" w:eastAsia="Times New Roman" w:hAnsi="Times New Roman" w:cs="Times New Roman"/>
          <w:lang w:eastAsia="pl-PL"/>
        </w:rPr>
        <w:t xml:space="preserve"> dniu </w:t>
      </w:r>
      <w:r w:rsidR="00CC4C2E">
        <w:rPr>
          <w:rFonts w:ascii="Times New Roman" w:eastAsia="Times New Roman" w:hAnsi="Times New Roman" w:cs="Times New Roman"/>
          <w:lang w:eastAsia="pl-PL"/>
        </w:rPr>
        <w:t xml:space="preserve">30 grudnia </w:t>
      </w:r>
      <w:r w:rsidRPr="0079434B">
        <w:rPr>
          <w:rFonts w:ascii="Times New Roman" w:eastAsia="Times New Roman" w:hAnsi="Times New Roman" w:cs="Times New Roman"/>
          <w:lang w:eastAsia="pl-PL"/>
        </w:rPr>
        <w:t>202</w:t>
      </w:r>
      <w:r>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 zgodnie z art. 33 ust. 1 pkt 1 i 79 ust. 1 ustawy ooś,  w związku z przystąpieniem do przeprowadzenia oceny oddziaływania przedsięwzięcia na środowisko zapewniona została możliwość udziału społeczeństwa w postępowaniu poprzez umieszczenie stosownego obwieszczenia:</w:t>
      </w:r>
    </w:p>
    <w:p w14:paraId="0F8B38C7" w14:textId="221430D7" w:rsidR="0071367A" w:rsidRPr="0079434B" w:rsidRDefault="0071367A" w:rsidP="0071367A">
      <w:pPr>
        <w:pStyle w:val="Akapitzlist"/>
        <w:spacing w:line="240" w:lineRule="auto"/>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 na tablicy ogłoszeń Urzędu Miejskiego w Nidzicy (w dn. </w:t>
      </w:r>
      <w:r w:rsidR="0038260D">
        <w:rPr>
          <w:rFonts w:ascii="Times New Roman" w:eastAsia="Times New Roman" w:hAnsi="Times New Roman" w:cs="Times New Roman"/>
          <w:lang w:eastAsia="pl-PL"/>
        </w:rPr>
        <w:t>30</w:t>
      </w:r>
      <w:r w:rsidRPr="0079434B">
        <w:rPr>
          <w:rFonts w:ascii="Times New Roman" w:eastAsia="Times New Roman" w:hAnsi="Times New Roman" w:cs="Times New Roman"/>
          <w:lang w:eastAsia="pl-PL"/>
        </w:rPr>
        <w:t>.</w:t>
      </w:r>
      <w:r w:rsidR="0038260D">
        <w:rPr>
          <w:rFonts w:ascii="Times New Roman" w:eastAsia="Times New Roman" w:hAnsi="Times New Roman" w:cs="Times New Roman"/>
          <w:lang w:eastAsia="pl-PL"/>
        </w:rPr>
        <w:t>12</w:t>
      </w:r>
      <w:r w:rsidRPr="0079434B">
        <w:rPr>
          <w:rFonts w:ascii="Times New Roman" w:eastAsia="Times New Roman" w:hAnsi="Times New Roman" w:cs="Times New Roman"/>
          <w:lang w:eastAsia="pl-PL"/>
        </w:rPr>
        <w:t>.202</w:t>
      </w:r>
      <w:r>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 </w:t>
      </w:r>
      <w:r w:rsidR="0038260D">
        <w:rPr>
          <w:rFonts w:ascii="Times New Roman" w:eastAsia="Times New Roman" w:hAnsi="Times New Roman" w:cs="Times New Roman"/>
          <w:lang w:eastAsia="pl-PL"/>
        </w:rPr>
        <w:t>30</w:t>
      </w:r>
      <w:r w:rsidRPr="0079434B">
        <w:rPr>
          <w:rFonts w:ascii="Times New Roman" w:eastAsia="Times New Roman" w:hAnsi="Times New Roman" w:cs="Times New Roman"/>
          <w:lang w:eastAsia="pl-PL"/>
        </w:rPr>
        <w:t>.</w:t>
      </w:r>
      <w:r>
        <w:rPr>
          <w:rFonts w:ascii="Times New Roman" w:eastAsia="Times New Roman" w:hAnsi="Times New Roman" w:cs="Times New Roman"/>
          <w:lang w:eastAsia="pl-PL"/>
        </w:rPr>
        <w:t>0</w:t>
      </w:r>
      <w:r w:rsidR="0038260D">
        <w:rPr>
          <w:rFonts w:ascii="Times New Roman" w:eastAsia="Times New Roman" w:hAnsi="Times New Roman" w:cs="Times New Roman"/>
          <w:lang w:eastAsia="pl-PL"/>
        </w:rPr>
        <w:t>1</w:t>
      </w:r>
      <w:r w:rsidRPr="0079434B">
        <w:rPr>
          <w:rFonts w:ascii="Times New Roman" w:eastAsia="Times New Roman" w:hAnsi="Times New Roman" w:cs="Times New Roman"/>
          <w:lang w:eastAsia="pl-PL"/>
        </w:rPr>
        <w:t>.202</w:t>
      </w:r>
      <w:r w:rsidR="0038260D">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r.)</w:t>
      </w:r>
    </w:p>
    <w:p w14:paraId="6B0DD2AD" w14:textId="704A673A" w:rsidR="0071367A" w:rsidRPr="0079434B" w:rsidRDefault="0071367A" w:rsidP="0071367A">
      <w:pPr>
        <w:pStyle w:val="Akapitzlist"/>
        <w:spacing w:line="240" w:lineRule="auto"/>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 w Biuletynie Informacji Publicznej Urzędu Miejskiego (w dn. </w:t>
      </w:r>
      <w:r w:rsidR="00E77006">
        <w:rPr>
          <w:rFonts w:ascii="Times New Roman" w:eastAsia="Times New Roman" w:hAnsi="Times New Roman" w:cs="Times New Roman"/>
          <w:lang w:eastAsia="pl-PL"/>
        </w:rPr>
        <w:t>30</w:t>
      </w:r>
      <w:r w:rsidRPr="0079434B">
        <w:rPr>
          <w:rFonts w:ascii="Times New Roman" w:eastAsia="Times New Roman" w:hAnsi="Times New Roman" w:cs="Times New Roman"/>
          <w:lang w:eastAsia="pl-PL"/>
        </w:rPr>
        <w:t>.</w:t>
      </w:r>
      <w:r w:rsidR="00E77006">
        <w:rPr>
          <w:rFonts w:ascii="Times New Roman" w:eastAsia="Times New Roman" w:hAnsi="Times New Roman" w:cs="Times New Roman"/>
          <w:lang w:eastAsia="pl-PL"/>
        </w:rPr>
        <w:t>12</w:t>
      </w:r>
      <w:r w:rsidRPr="0079434B">
        <w:rPr>
          <w:rFonts w:ascii="Times New Roman" w:eastAsia="Times New Roman" w:hAnsi="Times New Roman" w:cs="Times New Roman"/>
          <w:lang w:eastAsia="pl-PL"/>
        </w:rPr>
        <w:t>.202</w:t>
      </w:r>
      <w:r>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w:t>
      </w:r>
      <w:r w:rsidR="00E77006">
        <w:rPr>
          <w:rFonts w:ascii="Times New Roman" w:eastAsia="Times New Roman" w:hAnsi="Times New Roman" w:cs="Times New Roman"/>
          <w:lang w:eastAsia="pl-PL"/>
        </w:rPr>
        <w:t>30</w:t>
      </w:r>
      <w:r w:rsidRPr="0079434B">
        <w:rPr>
          <w:rFonts w:ascii="Times New Roman" w:eastAsia="Times New Roman" w:hAnsi="Times New Roman" w:cs="Times New Roman"/>
          <w:lang w:eastAsia="pl-PL"/>
        </w:rPr>
        <w:t>.</w:t>
      </w:r>
      <w:r>
        <w:rPr>
          <w:rFonts w:ascii="Times New Roman" w:eastAsia="Times New Roman" w:hAnsi="Times New Roman" w:cs="Times New Roman"/>
          <w:lang w:eastAsia="pl-PL"/>
        </w:rPr>
        <w:t>0</w:t>
      </w:r>
      <w:r w:rsidR="00E77006">
        <w:rPr>
          <w:rFonts w:ascii="Times New Roman" w:eastAsia="Times New Roman" w:hAnsi="Times New Roman" w:cs="Times New Roman"/>
          <w:lang w:eastAsia="pl-PL"/>
        </w:rPr>
        <w:t>1</w:t>
      </w:r>
      <w:r w:rsidRPr="0079434B">
        <w:rPr>
          <w:rFonts w:ascii="Times New Roman" w:eastAsia="Times New Roman" w:hAnsi="Times New Roman" w:cs="Times New Roman"/>
          <w:lang w:eastAsia="pl-PL"/>
        </w:rPr>
        <w:t>.202</w:t>
      </w:r>
      <w:r w:rsidR="00E77006">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r.)</w:t>
      </w:r>
    </w:p>
    <w:p w14:paraId="0C583362" w14:textId="058B3CCD" w:rsidR="0071367A" w:rsidRDefault="0071367A" w:rsidP="0071367A">
      <w:pPr>
        <w:pStyle w:val="Akapitzlist"/>
        <w:spacing w:after="0" w:line="240" w:lineRule="auto"/>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 </w:t>
      </w:r>
      <w:r w:rsidR="009E19E8">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na tablicy ogłoszeń w miejscowości</w:t>
      </w:r>
      <w:r w:rsidR="00253B74">
        <w:rPr>
          <w:rFonts w:ascii="Times New Roman" w:eastAsia="Times New Roman" w:hAnsi="Times New Roman" w:cs="Times New Roman"/>
          <w:lang w:eastAsia="pl-PL"/>
        </w:rPr>
        <w:t xml:space="preserve"> </w:t>
      </w:r>
      <w:r w:rsidR="00CC4C2E">
        <w:rPr>
          <w:rFonts w:ascii="Times New Roman" w:eastAsia="Times New Roman" w:hAnsi="Times New Roman" w:cs="Times New Roman"/>
          <w:lang w:eastAsia="pl-PL"/>
        </w:rPr>
        <w:t>tatary</w:t>
      </w:r>
      <w:r w:rsidRPr="0079434B">
        <w:rPr>
          <w:rFonts w:ascii="Times New Roman" w:eastAsia="Times New Roman" w:hAnsi="Times New Roman" w:cs="Times New Roman"/>
          <w:lang w:eastAsia="pl-PL"/>
        </w:rPr>
        <w:t xml:space="preserve"> (w dn. </w:t>
      </w:r>
      <w:r w:rsidR="00253B74">
        <w:rPr>
          <w:rFonts w:ascii="Times New Roman" w:eastAsia="Times New Roman" w:hAnsi="Times New Roman" w:cs="Times New Roman"/>
          <w:lang w:eastAsia="pl-PL"/>
        </w:rPr>
        <w:t>0</w:t>
      </w:r>
      <w:r w:rsidR="00CC4C2E">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.0</w:t>
      </w:r>
      <w:r w:rsidR="00CC4C2E">
        <w:rPr>
          <w:rFonts w:ascii="Times New Roman" w:eastAsia="Times New Roman" w:hAnsi="Times New Roman" w:cs="Times New Roman"/>
          <w:lang w:eastAsia="pl-PL"/>
        </w:rPr>
        <w:t>1</w:t>
      </w:r>
      <w:r w:rsidRPr="0079434B">
        <w:rPr>
          <w:rFonts w:ascii="Times New Roman" w:eastAsia="Times New Roman" w:hAnsi="Times New Roman" w:cs="Times New Roman"/>
          <w:lang w:eastAsia="pl-PL"/>
        </w:rPr>
        <w:t>.202</w:t>
      </w:r>
      <w:r w:rsidR="00CC4C2E">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 xml:space="preserve">r- </w:t>
      </w:r>
      <w:r w:rsidR="00253B74">
        <w:rPr>
          <w:rFonts w:ascii="Times New Roman" w:eastAsia="Times New Roman" w:hAnsi="Times New Roman" w:cs="Times New Roman"/>
          <w:lang w:eastAsia="pl-PL"/>
        </w:rPr>
        <w:t>0</w:t>
      </w:r>
      <w:r w:rsidR="00CC4C2E">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w:t>
      </w:r>
      <w:r>
        <w:rPr>
          <w:rFonts w:ascii="Times New Roman" w:eastAsia="Times New Roman" w:hAnsi="Times New Roman" w:cs="Times New Roman"/>
          <w:lang w:eastAsia="pl-PL"/>
        </w:rPr>
        <w:t>0</w:t>
      </w:r>
      <w:r w:rsidR="00CC4C2E">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.202</w:t>
      </w:r>
      <w:r w:rsidR="00CC4C2E">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r.)</w:t>
      </w:r>
      <w:r w:rsidR="00253B74">
        <w:rPr>
          <w:rFonts w:ascii="Times New Roman" w:eastAsia="Times New Roman" w:hAnsi="Times New Roman" w:cs="Times New Roman"/>
          <w:lang w:eastAsia="pl-PL"/>
        </w:rPr>
        <w:t>.</w:t>
      </w:r>
    </w:p>
    <w:p w14:paraId="3BBEA5A4" w14:textId="77777777" w:rsidR="001F6199" w:rsidRDefault="00F83C1F" w:rsidP="001F6199">
      <w:pPr>
        <w:spacing w:after="0" w:line="240" w:lineRule="auto"/>
        <w:ind w:firstLine="708"/>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W ramach</w:t>
      </w:r>
      <w:r>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udziału społeczeństwa</w:t>
      </w:r>
      <w:r>
        <w:rPr>
          <w:rFonts w:ascii="Times New Roman" w:eastAsia="Times New Roman" w:hAnsi="Times New Roman" w:cs="Times New Roman"/>
          <w:lang w:eastAsia="pl-PL"/>
        </w:rPr>
        <w:t xml:space="preserve"> </w:t>
      </w:r>
      <w:r w:rsidR="001E4F05">
        <w:rPr>
          <w:rFonts w:ascii="Times New Roman" w:eastAsia="Times New Roman" w:hAnsi="Times New Roman" w:cs="Times New Roman"/>
          <w:lang w:eastAsia="pl-PL"/>
        </w:rPr>
        <w:t xml:space="preserve">w powyższym terminie </w:t>
      </w:r>
      <w:r w:rsidRPr="0079434B">
        <w:rPr>
          <w:rFonts w:ascii="Times New Roman" w:eastAsia="Times New Roman" w:hAnsi="Times New Roman" w:cs="Times New Roman"/>
          <w:lang w:eastAsia="pl-PL"/>
        </w:rPr>
        <w:t>do tut. Urzędu</w:t>
      </w:r>
      <w:r>
        <w:rPr>
          <w:rFonts w:ascii="Times New Roman" w:eastAsia="Times New Roman" w:hAnsi="Times New Roman" w:cs="Times New Roman"/>
          <w:lang w:eastAsia="pl-PL"/>
        </w:rPr>
        <w:t xml:space="preserve"> nie </w:t>
      </w:r>
      <w:r w:rsidRPr="0079434B">
        <w:rPr>
          <w:rFonts w:ascii="Times New Roman" w:eastAsia="Times New Roman" w:hAnsi="Times New Roman" w:cs="Times New Roman"/>
          <w:lang w:eastAsia="pl-PL"/>
        </w:rPr>
        <w:t xml:space="preserve">wpłynęły </w:t>
      </w:r>
      <w:r>
        <w:rPr>
          <w:rFonts w:ascii="Times New Roman" w:eastAsia="Times New Roman" w:hAnsi="Times New Roman" w:cs="Times New Roman"/>
          <w:lang w:eastAsia="pl-PL"/>
        </w:rPr>
        <w:t>protesty (sprzeciwy</w:t>
      </w:r>
      <w:r w:rsidR="0038345A">
        <w:rPr>
          <w:rFonts w:ascii="Times New Roman" w:eastAsia="Times New Roman" w:hAnsi="Times New Roman" w:cs="Times New Roman"/>
          <w:lang w:eastAsia="pl-PL"/>
        </w:rPr>
        <w:t>).</w:t>
      </w:r>
    </w:p>
    <w:p w14:paraId="34F22B99" w14:textId="77777777" w:rsidR="0057220E" w:rsidRDefault="00427CBD" w:rsidP="0057220E">
      <w:pPr>
        <w:spacing w:after="0" w:line="240" w:lineRule="auto"/>
        <w:ind w:firstLine="708"/>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Burmistrz Nidzicy obwieszczeniem z dnia </w:t>
      </w:r>
      <w:r w:rsidR="001F6199">
        <w:rPr>
          <w:rFonts w:ascii="Times New Roman" w:eastAsia="Times New Roman" w:hAnsi="Times New Roman" w:cs="Times New Roman"/>
          <w:lang w:eastAsia="pl-PL"/>
        </w:rPr>
        <w:t xml:space="preserve">09 lutego </w:t>
      </w:r>
      <w:r w:rsidRPr="0079434B">
        <w:rPr>
          <w:rFonts w:ascii="Times New Roman" w:eastAsia="Times New Roman" w:hAnsi="Times New Roman" w:cs="Times New Roman"/>
          <w:lang w:eastAsia="pl-PL"/>
        </w:rPr>
        <w:t>202</w:t>
      </w:r>
      <w:r w:rsidR="001F6199">
        <w:rPr>
          <w:rFonts w:ascii="Times New Roman" w:eastAsia="Times New Roman" w:hAnsi="Times New Roman" w:cs="Times New Roman"/>
          <w:lang w:eastAsia="pl-PL"/>
        </w:rPr>
        <w:t>3</w:t>
      </w:r>
      <w:r w:rsidRPr="0079434B">
        <w:rPr>
          <w:rFonts w:ascii="Times New Roman" w:eastAsia="Times New Roman" w:hAnsi="Times New Roman" w:cs="Times New Roman"/>
          <w:lang w:eastAsia="pl-PL"/>
        </w:rPr>
        <w:t xml:space="preserve">r. zawiadomił strony postępowania </w:t>
      </w:r>
      <w:r w:rsidRPr="0079434B">
        <w:rPr>
          <w:rFonts w:ascii="Times New Roman" w:eastAsia="Times New Roman" w:hAnsi="Times New Roman" w:cs="Times New Roman"/>
          <w:lang w:eastAsia="pl-PL"/>
        </w:rPr>
        <w:br/>
        <w:t>o zebraniu materiału dowodowego oraz poinformował o możliwości zapoznania się z aktami sprawy, składania uwag i wniosków wyznaczając siedmiodniowy termin.</w:t>
      </w:r>
    </w:p>
    <w:p w14:paraId="0792ABC4" w14:textId="12601FE8" w:rsidR="00BD1E6A" w:rsidRPr="00BD1E6A" w:rsidRDefault="00BD1E6A" w:rsidP="0057220E">
      <w:pPr>
        <w:spacing w:after="0" w:line="240" w:lineRule="auto"/>
        <w:ind w:firstLine="708"/>
        <w:jc w:val="both"/>
        <w:rPr>
          <w:rFonts w:ascii="Times New Roman" w:eastAsia="Times New Roman" w:hAnsi="Times New Roman" w:cs="Times New Roman"/>
          <w:lang w:eastAsia="pl-PL"/>
        </w:rPr>
      </w:pPr>
      <w:r w:rsidRPr="00BD1E6A">
        <w:rPr>
          <w:rFonts w:ascii="Times New Roman" w:eastAsia="Arial" w:hAnsi="Times New Roman" w:cs="Times New Roman"/>
          <w:color w:val="000000"/>
          <w:lang w:eastAsia="pl-PL" w:bidi="pl-PL"/>
        </w:rPr>
        <w:t>Planowane przedsięwzięcie obejmuje budowę w etapach systemu fotowoltaicznego, w skład którego będzie wchodziła elektrownia fotowoltaiczna o łącznej mocy do 40 MW na działkach o numerach ewidencyjnych 107/33 i 107/28 w obrębie Tatary.</w:t>
      </w:r>
      <w:r w:rsidR="0057220E">
        <w:rPr>
          <w:rFonts w:ascii="Times New Roman" w:eastAsia="Arial" w:hAnsi="Times New Roman" w:cs="Times New Roman"/>
          <w:color w:val="000000"/>
          <w:lang w:eastAsia="pl-PL" w:bidi="pl-PL"/>
        </w:rPr>
        <w:t xml:space="preserve"> </w:t>
      </w:r>
      <w:r w:rsidRPr="00BD1E6A">
        <w:rPr>
          <w:rFonts w:ascii="Times New Roman" w:eastAsia="Arial" w:hAnsi="Times New Roman" w:cs="Times New Roman"/>
          <w:color w:val="000000"/>
          <w:lang w:eastAsia="pl-PL" w:bidi="pl-PL"/>
        </w:rPr>
        <w:t>Powierzchnia działek, na których planowana jest inwestycja wynosi ok. 45,92 ha. Planowana inwestycja zajmie ok. 40 ha.</w:t>
      </w:r>
    </w:p>
    <w:p w14:paraId="20D42E9C" w14:textId="77777777"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wyniku realizacji inwestycji przewiduje się:</w:t>
      </w:r>
    </w:p>
    <w:p w14:paraId="070CD730"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montaż paneli fotowoltaicznych na konstrukcji wsporczej,</w:t>
      </w:r>
    </w:p>
    <w:p w14:paraId="12A80EFA"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montaż konwerterów i połączeń elektrycznych paneli,</w:t>
      </w:r>
    </w:p>
    <w:p w14:paraId="54534BAF"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ułożenie linii kablowych energetyczno-światłowodowych,</w:t>
      </w:r>
    </w:p>
    <w:p w14:paraId="1A8B61A0"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realizacja przyłącza elektrycznego SN,</w:t>
      </w:r>
    </w:p>
    <w:p w14:paraId="702D03ED"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instalacja transformatora z budynkami/kontenerami,</w:t>
      </w:r>
    </w:p>
    <w:p w14:paraId="09FC7BE9"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instalacja magazynów energii (opcjonalnie),</w:t>
      </w:r>
    </w:p>
    <w:p w14:paraId="362A40D5"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stacja transformatorowo-rozdzielcza WN/SN (opcjonalnie),</w:t>
      </w:r>
    </w:p>
    <w:p w14:paraId="0E060525"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ogrodzenie</w:t>
      </w:r>
    </w:p>
    <w:p w14:paraId="18002726" w14:textId="77777777" w:rsidR="00BD1E6A" w:rsidRPr="00BD1E6A" w:rsidRDefault="00BD1E6A" w:rsidP="00BD1E6A">
      <w:pPr>
        <w:widowControl w:val="0"/>
        <w:numPr>
          <w:ilvl w:val="0"/>
          <w:numId w:val="29"/>
        </w:numPr>
        <w:tabs>
          <w:tab w:val="left" w:pos="749"/>
        </w:tabs>
        <w:spacing w:after="0" w:line="240" w:lineRule="auto"/>
        <w:ind w:firstLine="4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montaż innej niezbędnej infrastruktury związanej z budową i eksploatacją elektrowni.</w:t>
      </w:r>
    </w:p>
    <w:p w14:paraId="58EA93F3" w14:textId="77777777"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ramach planowanej inwestycji planuje się zastosowanie ogniw fotowoltaicznych w ilości do 121212 szt. Całkowita wysokość instalacji wyniesie do ok. 3 m. Panele będą mocowane w ziemi na głębokość ok. 1,5 m, bez konieczności wzmacniania konstrukcji betonem. Stelaże poszczególnych modułów będą ustawione równolegle do siebie. Panele znajdować się będą na wysokości w najniższym punkcie od 0,5 m do 1 m nad powierzchnią terenu. Przestrzeń pod panelami i między rzędami pozostanie biologicznie czynna.</w:t>
      </w:r>
    </w:p>
    <w:p w14:paraId="3A3AC57E" w14:textId="2B4BC9C5"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Energia przekazywana jest z inwertera do stacji transformatora, której zadaniem jest ustabilizowanie napięcia oraz nadanie charakterystyki prądowej, zgodnej z charakterystyką sieci operatora (głównie podniesienie napięcia do średniej wysokości 15 kV). Transformatory umieszcza się w niewielkich prefabrykowanych betonowych budynkach lub stalowych kontenerach. Obiekt zostanie usytuowany na prefabrykowanej lub wylewanej na miejscu płycie fundamentowej, umieszczonej na zagęszczonej podsypce. W rozpatrywanym przypadku planuje się montaż transformatorów olejowych lub suchych żywicznych. W przypadku montażu transformatora olejowego stacja transformatorowa zostanie wyposażona w szczelną tacę mogącą pomieścić 100% oleju transformatorowego oraz wodę z akcji gaśniczej (120% pojemności transformatora). Transformatory będą chłodzone pasywnie przez większą część pracy, jedynie w niesprzyjających warunkach</w:t>
      </w:r>
      <w:r w:rsidR="00B21E6E">
        <w:rPr>
          <w:rFonts w:ascii="Times New Roman" w:eastAsia="Arial" w:hAnsi="Times New Roman" w:cs="Times New Roman"/>
          <w:color w:val="000000"/>
          <w:lang w:eastAsia="pl-PL" w:bidi="pl-PL"/>
        </w:rPr>
        <w:t>,</w:t>
      </w:r>
      <w:r w:rsidRPr="00BD1E6A">
        <w:rPr>
          <w:rFonts w:ascii="Times New Roman" w:eastAsia="Arial" w:hAnsi="Times New Roman" w:cs="Times New Roman"/>
          <w:color w:val="000000"/>
          <w:lang w:eastAsia="pl-PL" w:bidi="pl-PL"/>
        </w:rPr>
        <w:t xml:space="preserve"> tj. wysokich temperaturach zewnętrznych będą </w:t>
      </w:r>
      <w:r w:rsidRPr="00BD1E6A">
        <w:rPr>
          <w:rFonts w:ascii="Times New Roman" w:eastAsia="Arial" w:hAnsi="Times New Roman" w:cs="Times New Roman"/>
          <w:color w:val="000000"/>
          <w:lang w:eastAsia="pl-PL" w:bidi="pl-PL"/>
        </w:rPr>
        <w:lastRenderedPageBreak/>
        <w:t>wymagały chłodzenia aktywnego. Inwestor planuje montaż suchego układu chłodzenia - transformatory będą chłodzone bezpośrednio przez opływ powietrza wymuszony pracą wentylatorów. Wentylatory będą uruchamiać się automatycznie - jedynie w przypadku znacznego wzrostu temperatury i możliwości przegrzania transformatora.</w:t>
      </w:r>
    </w:p>
    <w:p w14:paraId="7BB7420B" w14:textId="77777777"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Ponadto Inwestor planuje budowę magazynu energii - zespoły baterii znajdujących się w niewielkim budynku - kontenerze, który ma wymiary ok. 12,5 m x 4 m i wysokość do 3 m. Magazyny mocy nie są trwale związane z gruntem. Znajdować się będą na terenie inwestycji w pobliżu stacji transformatorowej. Planuje się zastosowanie maksymalnie do 40 magazynów energii wraz z urządzeniami do utrzymywania odpowiedniej temperatury.</w:t>
      </w:r>
    </w:p>
    <w:p w14:paraId="406DA6F1" w14:textId="77777777"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Panele fotowoltaiczne pokryte będą powłoką antyrefleksyjną, która zwiększa absorpcję energii promieniowania słonecznego oraz zapobiega niepożądanemu efektowi odbicia światła od powierzchni paneli. Dzięki temu zabiegowi panele fotowoltaiczne nie będą oślepiać ptaków, mogących przelatywać nad instalacją.</w:t>
      </w:r>
    </w:p>
    <w:p w14:paraId="49AA4AA2" w14:textId="77777777" w:rsidR="00BD1E6A" w:rsidRPr="00BD1E6A" w:rsidRDefault="00BD1E6A" w:rsidP="00BD1E6A">
      <w:pPr>
        <w:widowControl w:val="0"/>
        <w:spacing w:after="0" w:line="240" w:lineRule="auto"/>
        <w:ind w:firstLine="74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Posadowienie kontenerowej stacji transformatorowej będzie wymagało zdjęcia wierzchniej warstwy gleby - humusu, a następnie wykonania fundamentu, który będzie zapobiegał osiadaniu kontenera w gruncie. Wykop będzie płytki - do ok. 1 m, co sprawi, iż nie będzie oddziaływał na wody gruntowe i podziemne.</w:t>
      </w:r>
    </w:p>
    <w:p w14:paraId="24FE15F3" w14:textId="77777777" w:rsidR="00BD1E6A" w:rsidRPr="00BD1E6A" w:rsidRDefault="00BD1E6A" w:rsidP="00BD1E6A">
      <w:pPr>
        <w:widowControl w:val="0"/>
        <w:spacing w:after="0" w:line="240" w:lineRule="auto"/>
        <w:ind w:firstLine="7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Instalacja składać się będzie z paneli PV montowanych na aluminiowych stelażach montowanych z pomocą kotw wbijanych w ziemię. Stelaże umocowane będą bez konieczności wzmacniania konstrukcji betonem. Nie przewiduje się wykonania fundamentów wylewanych w gruncie oprócz płyty fundamentowej transformatorów.</w:t>
      </w:r>
    </w:p>
    <w:p w14:paraId="429CD0BC"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Inwestor planuje budowę utwardzonych zjazdów do granic działek ewidencyjnych z drogi wojewódzkiej nr 538 od strony wschodniej lub z utwardzonej lokalnej drogi od strony zachodniej.</w:t>
      </w:r>
    </w:p>
    <w:p w14:paraId="1500A4C0"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Realizacja prac będzie przeprowadzona za pośrednictwem m.in. spycharki, wywrotki, kafara, koparki, ciągnika rolniczego, walca. Materiały budowlane będą dostarczane przez firmy zewnętrzne i magazynowane na wyznaczonym miejscu, a w przypadku niesprzyjających warunków atmosferycznych również w kontenerach magazynowych.</w:t>
      </w:r>
    </w:p>
    <w:p w14:paraId="54BD152B"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Przewiduje się, że oddziaływanie planowanej inwestycji na środowisko będzie niewielkie i związane przede wszystkim z etapem jej budowy, jak również z etapem jej ewentualnej likwidacji.</w:t>
      </w:r>
    </w:p>
    <w:p w14:paraId="74E1EE08" w14:textId="22D4DF8E"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Faza realizacji i likwidacji planowanego przedsięwzięcia wiązać się będzie z okresowym wzrostem emisji spalin i zapylenia oraz poziomu hałasu spowodowanego pracami budowlano- montażowymi czy też ruchem pojazdów po terenie inwestycji. W celu ich zminimalizowania planowane jest ograniczenie czasu trwania prac budowlanych wyłącznie do pory dnia. Prace należy prowadzić przy użyciu sprawnych technicznie maszyn i urządzeń.</w:t>
      </w:r>
      <w:r w:rsidR="009C578B">
        <w:rPr>
          <w:rFonts w:ascii="Times New Roman" w:eastAsia="Arial" w:hAnsi="Times New Roman" w:cs="Times New Roman"/>
          <w:color w:val="000000"/>
          <w:lang w:eastAsia="pl-PL" w:bidi="pl-PL"/>
        </w:rPr>
        <w:t xml:space="preserve"> </w:t>
      </w:r>
      <w:r w:rsidRPr="00BD1E6A">
        <w:rPr>
          <w:rFonts w:ascii="Times New Roman" w:eastAsia="Arial" w:hAnsi="Times New Roman" w:cs="Times New Roman"/>
          <w:color w:val="000000"/>
          <w:lang w:eastAsia="pl-PL" w:bidi="pl-PL"/>
        </w:rPr>
        <w:t>Silniki urządzeń niepracujących w danej chwili powinny być wyłączane. Przewiduje się, że zasięg uciążliwości powodowanych w fazie budowy obiektów elektrowni fotowoltaicznej ograniczy się do najbliższego otoczenia, a emisja substancji zanieczyszczających oraz hałasu będzie miała charakter krótkoterminowy i ustanie wraz z zakończeniem prac budowlanych.</w:t>
      </w:r>
    </w:p>
    <w:p w14:paraId="1A7599D3" w14:textId="0CCAB3EC"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Masy ziemne zostaną wykorzystane na obszarze przedsięwzięcia, m.in. do zasypania kabli elektroenergetycznych. Do czasu wykorzystania, wierzchnia warstwa gleby zostanie tymczasowo zmagazynowana w wydzielonym miejscu na działce inwestycyjnej. Masy ziemne z głębszych warstw wykopu zostaną tymczasowo odłożone np. wzdłuż wykopów pod kabel, podobnie jak warstwa próchnicza i w całości wykorzystane na terenie inwestycyjnym. Prace należy prowadzić w ten sposób, aby minimalizować powierzchnie jednocześnie otwartych wykopów i niezwłocznie je zasypywać</w:t>
      </w:r>
      <w:r w:rsidR="008957E8">
        <w:rPr>
          <w:rFonts w:ascii="Times New Roman" w:eastAsia="Arial" w:hAnsi="Times New Roman" w:cs="Times New Roman"/>
          <w:color w:val="000000"/>
          <w:lang w:eastAsia="pl-PL" w:bidi="pl-PL"/>
        </w:rPr>
        <w:t xml:space="preserve"> </w:t>
      </w:r>
      <w:r w:rsidRPr="00BD1E6A">
        <w:rPr>
          <w:rFonts w:ascii="Times New Roman" w:eastAsia="Arial" w:hAnsi="Times New Roman" w:cs="Times New Roman"/>
          <w:color w:val="000000"/>
          <w:lang w:eastAsia="pl-PL" w:bidi="pl-PL"/>
        </w:rPr>
        <w:t>tak</w:t>
      </w:r>
      <w:r w:rsidR="008957E8">
        <w:rPr>
          <w:rFonts w:ascii="Times New Roman" w:eastAsia="Arial" w:hAnsi="Times New Roman" w:cs="Times New Roman"/>
          <w:color w:val="000000"/>
          <w:lang w:eastAsia="pl-PL" w:bidi="pl-PL"/>
        </w:rPr>
        <w:t>,</w:t>
      </w:r>
      <w:r w:rsidRPr="00BD1E6A">
        <w:rPr>
          <w:rFonts w:ascii="Times New Roman" w:eastAsia="Arial" w:hAnsi="Times New Roman" w:cs="Times New Roman"/>
          <w:color w:val="000000"/>
          <w:lang w:eastAsia="pl-PL" w:bidi="pl-PL"/>
        </w:rPr>
        <w:t xml:space="preserve"> aby w miarę możliwości nie pozostawały one otwarte na noc. Jeżeli jednak zajdzie konieczność pozostawienia otwartych wykopów to należy zabezpieczyć je przed możliwością wpadania do nich zwierząt (np. płazów, drobnych ssaków). Przy braku takiej możliwości należy dokonywać systematycznych przeglądów takich miejsc z ewentualnym odłowem i wypuszczeniem uwięzionych zwierząt.</w:t>
      </w:r>
    </w:p>
    <w:p w14:paraId="2C9B034D"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Wytwarzane w trakcie budowy odpady komunalne i budowlane będą składowane w kontenerach w miejscach do tego przeznaczonych. Miejsce magazynowania odpadów budowlanych będzie wynikać z organizacji placu budowy wykonawcy. Ze względu na fakt, iż cały system składa się z gotowych, dopasowanych, prefabrykowanych elementów, ilość odpadów powstających w trakcie montażu będzie minimalna.</w:t>
      </w:r>
    </w:p>
    <w:p w14:paraId="51DA7E08"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W celu zminimalizowania negatywnych oddziaływań na wody powierzchniowe i podziemne </w:t>
      </w:r>
      <w:r w:rsidRPr="00BD1E6A">
        <w:rPr>
          <w:rFonts w:ascii="Times New Roman" w:eastAsia="Arial" w:hAnsi="Times New Roman" w:cs="Times New Roman"/>
          <w:color w:val="000000"/>
          <w:lang w:eastAsia="pl-PL" w:bidi="pl-PL"/>
        </w:rPr>
        <w:lastRenderedPageBreak/>
        <w:t>podczas budowy instalacji należy chronić wody powierzchniowe oraz powierzchnię gruntu przed spływami zanieczyszczeń. Dlatego też sprzęt wykorzystywany przy budowie będzie nowoczesny i sprawny technicznie. Plac budowy powinien być wyposażony w sorbenty do strącania zanieczyszczeń ropopochodnych (np. smarów i paliw) oraz syntetycznych (np. olejów). Na etapie realizacji inwestycji nie będą wytwarzane ścieki technologiczne, a powstające ścieki bytowe należy gromadzić w zamkniętych zbiornikach przenośnych toalet, które powinny być regularnie opróżniane przez specjalistyczną firmę. Mając powyższe na uwadze należy stwierdzić, że zaproponowane rozwiązania techniczne i organizacyjne w zakresie gospodarki wodno-ściekowej zabezpieczą środowisko przed przedostawaniem się zanieczyszczeń do wód podziemnych oraz gruntu.</w:t>
      </w:r>
    </w:p>
    <w:p w14:paraId="4621E9AC"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trakcie funkcjonowania projektowana elektrownia będzie bezobsługowa. Przewiduje się jedynie prowadzenie okresowych prac konserwacyjnych, raz, dwa razy do roku mycie paneli czy koszenie trawy. Obecność obsługi będzie wymagana również w przypadku konieczności usunięcia awarii lub wykonania czynności konserwacji i przeglądów okresowych.</w:t>
      </w:r>
    </w:p>
    <w:p w14:paraId="1E0E537D"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Eksploatacja przedsięwzięcia w niewielkim stopniu będzie wymagała wykorzystania surowców w przypadku prac konserwacyjnych urządzeń technicznych. W niewielkim stopniu zużywana będzie woda do mycia paneli. Funkcjonowanie instalacji nie będzie wiązało się z powodowaniem znaczących emisji zanieczyszczeń do środowiska, zarówno w zakresie emisji gazów i pyłów do powietrza, emisji hałasu czy też ścieków. Praca ogniw fotowoltaicznych nie jest związana z emisją substancji do powietrza ani hałasem. Okresowe oddziaływania mogą być związane z prowadzonymi pracami porządkowymi i konserwacyjnymi, jednak będą one ograniczone do niewielkiej strefy wokół instalacji, a ich wielkość będzie pomijalnie mała.</w:t>
      </w:r>
    </w:p>
    <w:p w14:paraId="26A59A62"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Źródłami hałasu na etapie eksploatacji będą kontenerowe stacje transformatorowe, inwertery. Najbliżej zlokalizowana zabudowa mieszkaniowa znajduje się w odległości ponad 112 m od granic planowanej inwestycji. Wykonane obliczenia wykazały, że maksymalny poziom dźwięku na tym terenie wynosić będzie ok. 23 dB. Mając powyższe na uwadze należy stwierdzić, że wielkość emisji hałasu z terenu planowanego przedsięwzięcia będzie bardzo niska i nie spowoduje przekroczeń dopuszczalnych standardów dla terenów wymagających ochrony akustycznej, zarówno w porze dnia jak i w nocy, zgodnie z rozporządzeniem Ministra Środowiska z dnia 14 czerwca 2007 r. w sprawie dopuszczalnych poziomów hałasu w środowisku (Dz.U. 2014 poz. 112).</w:t>
      </w:r>
    </w:p>
    <w:p w14:paraId="3A206F61"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Inwestor dopuszcza także zastosowanie transformatora olejowego wyposażonego w szczelną misę olejową mogącą pomieścić 100 % oleju znajdującego się w transformatorze na wypadek sytuacji awaryjnej, co pozwoli na ochronę środowiska gruntowo-wodnego przed zanieczyszczeniem. Przewiduje się, iż mycie paneli może być konieczne tylko przy długotrwałym braku opadów, a więc 1 - 2 razy do roku. Panele fotowoltaiczne będą myte wodą doprowadzoną na teren inwestycji w specjalnie do tego przeznaczonych beczkowozach. Nie planuje się użycia detergentów, a jedynie czystej wody, która może być odprowadzana bezpośrednio do gruntu. Ewentualnie dopuszczone jest użycie środków biodegradowalnych, które w wyniku rozpadu nie powodują powstania substancji toksycznych. Mając powyższe na uwadze należy stwierdzić, że przyjęte rozwiązania techniczne i organizacyjne w zakresie gospodarki wodno-ściekowej zabezpieczą środowisko przed przedostawaniem się zanieczyszczeń do wód podziemnych oraz gruntu.</w:t>
      </w:r>
    </w:p>
    <w:p w14:paraId="095DA48C"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W przypadku projektowanej elektrowni fotowoltaicznej, energia elektryczna jest wyprowadzana i kierowana linią kablową niskiego napięcia (nN) do transformatora. Projektowany jest transformator wyjściowy, pracujący z napięciem wejściowym nN o częstotliwości 50 Hz, oraz napięciu wyjściowym SN. Sam transformator stanowi bardzo słabe źródło promieniowania elektromagnetycznego. Tego rodzaju urządzenia są często stosowane jako transformatory końcowe, instalowane na słupach energetycznych w pobliżu zabudowy, zasilając osiedla i zespoły domków jednorodzinnych. Pomiędzy panelami, a transformatorem będzie przebiegała linia kablowa o napięciu nN - a więc taka jak w linii trójfazowej stosowanej w gospodarstwach domowych (tzw. siła). Biorąc pod uwagę powyższe wpływ przedsięwzięcia na stan elektromagnetyczny środowiska jest w zasadzie pomijalny. Kolejnym źródłem promieniowania elektromagnetycznego o częstotliwości 50 Hz są linie kablowe średniego napięcia. Mają one za zadanie dostarczyć energię z transformatora do sieci elektroenergetycznej. Sieci te generują pole elektromagnetyczne, którego poziom jest znacznie poniżej wszelkich norm. W przypadku linii średniego napięcia do 30 kV poziom natężenia pola elektrycznego sięga do 0,6 kV/m. Typowe natężenie pola magnetycznego nie przekracza 5 A/m. Ponadto, w przypadku uzyskania warunków przyłączenia do linii biegnącej przez teren działki, odcinek linii średniego napięcia będzie bardzo krótki i wynosić będzie do kilku metrów. Dopuszczone normą wartości promieniowana elektromagnetycznego wynoszą dla składowej </w:t>
      </w:r>
      <w:r w:rsidRPr="00BD1E6A">
        <w:rPr>
          <w:rFonts w:ascii="Times New Roman" w:eastAsia="Arial" w:hAnsi="Times New Roman" w:cs="Times New Roman"/>
          <w:color w:val="000000"/>
          <w:lang w:eastAsia="pl-PL" w:bidi="pl-PL"/>
        </w:rPr>
        <w:lastRenderedPageBreak/>
        <w:t>elektrycznej 1 kV/m, a dla składowej magnetycznej 60 A/m. Pole modułów fotowoltaicznych nie będzie miało wpływu elektromagnetycznego na otaczające środowisko oraz ludzi.</w:t>
      </w:r>
    </w:p>
    <w:p w14:paraId="687E4D33" w14:textId="5DD3A17F"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Połączenia pomiędzy poszczególnymi sekcjami ogniw fotowoltaicznych, prowadzone będą naziemnie pod panelami, po konstrukcji metalowej. Sieci kablowe średniego napięcia generują pole elektromagnetyczne, którego poziom jest na tyle niski, iż nie zagraża w żaden sposób środowisku. W związku z tym prze</w:t>
      </w:r>
      <w:r w:rsidR="00DF2B5B">
        <w:rPr>
          <w:rFonts w:ascii="Times New Roman" w:eastAsia="Arial" w:hAnsi="Times New Roman" w:cs="Times New Roman"/>
          <w:color w:val="000000"/>
          <w:lang w:eastAsia="pl-PL" w:bidi="pl-PL"/>
        </w:rPr>
        <w:t>s</w:t>
      </w:r>
      <w:r w:rsidRPr="00BD1E6A">
        <w:rPr>
          <w:rFonts w:ascii="Times New Roman" w:eastAsia="Arial" w:hAnsi="Times New Roman" w:cs="Times New Roman"/>
          <w:color w:val="000000"/>
          <w:lang w:eastAsia="pl-PL" w:bidi="pl-PL"/>
        </w:rPr>
        <w:t>yłe</w:t>
      </w:r>
      <w:r w:rsidR="00DF2B5B">
        <w:rPr>
          <w:rFonts w:ascii="Times New Roman" w:eastAsia="Arial" w:hAnsi="Times New Roman" w:cs="Times New Roman"/>
          <w:color w:val="000000"/>
          <w:lang w:eastAsia="pl-PL" w:bidi="pl-PL"/>
        </w:rPr>
        <w:t>m</w:t>
      </w:r>
      <w:r w:rsidRPr="00BD1E6A">
        <w:rPr>
          <w:rFonts w:ascii="Times New Roman" w:eastAsia="Arial" w:hAnsi="Times New Roman" w:cs="Times New Roman"/>
          <w:color w:val="000000"/>
          <w:lang w:eastAsia="pl-PL" w:bidi="pl-PL"/>
        </w:rPr>
        <w:t xml:space="preserve"> nie będą występowały pola elektromagnetyczne o natężeniu większym niż w domowych ściennych instalacjach niskiego napięcia.</w:t>
      </w:r>
    </w:p>
    <w:p w14:paraId="50647C29"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Oddziaływanie planowanego przedsięwzięcia na etapie jego likwidacji będzie zbliżone do jego wpływu na środowisko na etapie realizacji i związane będzie głównie z wytwarzaniem odpadów, transportem pracowników, pracami demontażowymi i wywozem elementów elektrowni.</w:t>
      </w:r>
    </w:p>
    <w:p w14:paraId="39FC1A8B"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Planowane przedsięwzięcie zlokalizowane jest poza obszarami Natura 2000 oraz poza innymi formami ochrony przyrody, o których mowa w art. 6 ustawy z dnia 16 kwietnia 2004 r. o ochronie przyrody (Dz. U. z 2022 r. poz. 916). Najbliższy zlokalizowany obszar Natura 2000 to obszar specjalnej ochrony ptaków Puszcz Napiwodzko-Ramucka PLB280007 położony w odległości ok. 7 km od planowanego przedsięwzięcia. Biorąc pod uwagę odległość planowanego przedsięwzięcia od obszarów Natura 2000, nie przewiduje się negatywnego oddziaływania przedsięwzięcia na gatunki i siedliska, dla ochrony których wyznaczony został obszar Natura 2000 oraz naruszenia spójności sieci Natura 2000. Ponadto teren inwestycji położony jest poza korytarzami ekologicznymi.</w:t>
      </w:r>
    </w:p>
    <w:p w14:paraId="179324AF"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Na potrzeby sporządzenia raportu </w:t>
      </w:r>
      <w:r w:rsidRPr="00BD1E6A">
        <w:rPr>
          <w:rFonts w:ascii="Times New Roman" w:eastAsia="Arial" w:hAnsi="Times New Roman" w:cs="Times New Roman"/>
          <w:i/>
          <w:iCs/>
          <w:color w:val="000000"/>
          <w:lang w:eastAsia="pl-PL" w:bidi="pl-PL"/>
        </w:rPr>
        <w:t>ooś</w:t>
      </w:r>
      <w:r w:rsidRPr="00BD1E6A">
        <w:rPr>
          <w:rFonts w:ascii="Times New Roman" w:eastAsia="Arial" w:hAnsi="Times New Roman" w:cs="Times New Roman"/>
          <w:color w:val="000000"/>
          <w:lang w:eastAsia="pl-PL" w:bidi="pl-PL"/>
        </w:rPr>
        <w:t xml:space="preserve"> przeprowadzono inwentaryzację przyrodniczą szaty roślinnej oraz gatunków zwierząt, ze szczególnym uwzględnieniem siedlisk i gatunków prawnie chronionych.</w:t>
      </w:r>
    </w:p>
    <w:p w14:paraId="02F30D6B"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Teren inwentaryzowanego obszaru jest w przeważającej części gruntami ornymi. Grunty obsiane są mieszankami zbóż. Wzdłuż lokalnych dróg na śródpolnych miedzach znikomą powierzchnię zajmują zbiorowiska z klasy </w:t>
      </w:r>
      <w:r w:rsidRPr="00BD1E6A">
        <w:rPr>
          <w:rFonts w:ascii="Times New Roman" w:eastAsia="Arial" w:hAnsi="Times New Roman" w:cs="Times New Roman"/>
          <w:i/>
          <w:iCs/>
          <w:color w:val="000000"/>
          <w:lang w:eastAsia="pl-PL" w:bidi="pl-PL"/>
        </w:rPr>
        <w:t>Stellarietea mediae.</w:t>
      </w:r>
      <w:r w:rsidRPr="00BD1E6A">
        <w:rPr>
          <w:rFonts w:ascii="Times New Roman" w:eastAsia="Arial" w:hAnsi="Times New Roman" w:cs="Times New Roman"/>
          <w:color w:val="000000"/>
          <w:lang w:eastAsia="pl-PL" w:bidi="pl-PL"/>
        </w:rPr>
        <w:t xml:space="preserve"> Są to zbiorowiska jedno- i dwuletnich chwastów, roślin towarzyszących uprawom roślin okopowych i ogrodowych, zbożowych i lnu, także występujące na terenach ruderalnych. Grunty orne są to siedliska synantropijne w typie siedlisk segetalnych zdominowane przez agrocenozy. Od zachodu działek biegnie droga ekspresowa nr 7. Natomiast we wschodniej części znajduje się lokalna droga szutrowa. W południowej oraz centralnej części terenu znajdują się zadrzewienia powstałe na dawnych wyrobiskach żwirowych. Składają się na niepionierskie gatunki drzew i krzewów: śliwa tarnina, głóg jednoszyjkowy, jabłoń domowa, topola osika, brzoza brodawkowata. W centrum terenu pod inwestycję znajduje się dawne wyrobisko żwiru. W przeszłości było ono wykorzystywane przez miejscową ludność. Od północy działki graniczą z zabudowaniami wsi Tatary.</w:t>
      </w:r>
    </w:p>
    <w:p w14:paraId="41566C0E" w14:textId="77777777" w:rsidR="00BD1E6A" w:rsidRPr="00BD1E6A" w:rsidRDefault="00BD1E6A" w:rsidP="00BD1E6A">
      <w:pPr>
        <w:widowControl w:val="0"/>
        <w:spacing w:after="0" w:line="240" w:lineRule="auto"/>
        <w:ind w:firstLine="78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okresie lęgowym stwierdzono obecność 12 gatunków ptaków na obszarze działki i w buforze do 100 m od jej granic. Były to głównie bardzo pospolite gatunki ptaków z rzędu wróblowych (11 gatunków na 12 stwierdzonych), związane siedliskowo z kępami drzew i krzewów, alejami drzew i krzewów oraz wysoką roślinnością zielną poza granicami działki ewidencyjnej. Stwierdzono 1 gatunek z załącznik I tzw. Dyrektywy Ptasiej - był to żuraw obserwowany w liczbie 9 osobników żerujących poza obszarem działki ewidencyjnej. Gatunek ten nie gniazduje na obszarze planowanej inwestycji oraz w jej najbliższym otoczeniu. W okresie sezonowych migracji obserwowano jedynie przelotne na wysokim pułapie gęsi i żurawie w niewielkich stadach. Ptaki nie zatrzymywały się na żerowisko na obszarze planowanej inwestycji. Stwierdzono jedynie żerujące 4 osobniki żurawi na terenie inwentaryzacji. W okresie migracji jest to niska liczebność, biorąc pod uwagę, że ptaki te mogą się koncentrować w liczbie nawet kilkuset-kilku tysięcy w okresie przelotów. Z kolei nie obserwowano żadnych gęsi zatrzymujących się na żerowisko w okresie migracji. Powyższe dane świadczą o znikomej wartości badanego terenu jako żerowiska/miejsca odpoczynku w okresie sezonowych migracji dla tych grup ptaków,</w:t>
      </w:r>
    </w:p>
    <w:p w14:paraId="2B7C390B" w14:textId="77777777" w:rsidR="00BD1E6A" w:rsidRPr="00BD1E6A" w:rsidRDefault="00BD1E6A" w:rsidP="00BD1E6A">
      <w:pPr>
        <w:widowControl w:val="0"/>
        <w:spacing w:after="0" w:line="240" w:lineRule="auto"/>
        <w:ind w:firstLine="7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Inwentaryzacja wykazała występowanie na obszarze inwestycyjnym tylko jednego przedstawiciela gatunku płazów: ropuchy szarej </w:t>
      </w:r>
      <w:r w:rsidRPr="00BD1E6A">
        <w:rPr>
          <w:rFonts w:ascii="Times New Roman" w:eastAsia="Arial" w:hAnsi="Times New Roman" w:cs="Times New Roman"/>
          <w:i/>
          <w:iCs/>
          <w:color w:val="000000"/>
          <w:lang w:eastAsia="pl-PL" w:bidi="pl-PL"/>
        </w:rPr>
        <w:t>Bufo bufo.</w:t>
      </w:r>
      <w:r w:rsidRPr="00BD1E6A">
        <w:rPr>
          <w:rFonts w:ascii="Times New Roman" w:eastAsia="Arial" w:hAnsi="Times New Roman" w:cs="Times New Roman"/>
          <w:color w:val="000000"/>
          <w:lang w:eastAsia="pl-PL" w:bidi="pl-PL"/>
        </w:rPr>
        <w:t xml:space="preserve"> Ta grupa zwierząt preferowała głównie tereny zacienione i zakrzewione. Na badanym obszarze najlepszymi obszarami dla ich bytności są tereny zadrzewione i zakrzewione oraz zadrzewienia przydrożne. Ponadto stwierdzono występowanie jednego gatunku gadów: jaszczurki zwinki </w:t>
      </w:r>
      <w:r w:rsidRPr="00BD1E6A">
        <w:rPr>
          <w:rFonts w:ascii="Times New Roman" w:eastAsia="Arial" w:hAnsi="Times New Roman" w:cs="Times New Roman"/>
          <w:i/>
          <w:iCs/>
          <w:color w:val="000000"/>
          <w:lang w:eastAsia="pl-PL" w:bidi="pl-PL"/>
        </w:rPr>
        <w:t>Lacerta agilis.</w:t>
      </w:r>
      <w:r w:rsidRPr="00BD1E6A">
        <w:rPr>
          <w:rFonts w:ascii="Times New Roman" w:eastAsia="Arial" w:hAnsi="Times New Roman" w:cs="Times New Roman"/>
          <w:color w:val="000000"/>
          <w:lang w:eastAsia="pl-PL" w:bidi="pl-PL"/>
        </w:rPr>
        <w:t xml:space="preserve"> Jaszczurka zwinka jest gatunkiem preferującym siedliska nasłonecznione, ciepłe lub lekko wilgotne o luźniejszej pokrywie roślinnej - stąd stwierdzono jej obecność na terenie wyrobiska żwiru. Podczas kontroli stwierdzono obecność 2 osobników.</w:t>
      </w:r>
    </w:p>
    <w:p w14:paraId="57A53150" w14:textId="60101FC4" w:rsidR="00BD1E6A" w:rsidRPr="00BD1E6A" w:rsidRDefault="00BD1E6A" w:rsidP="00BD1E6A">
      <w:pPr>
        <w:widowControl w:val="0"/>
        <w:spacing w:after="0" w:line="240" w:lineRule="auto"/>
        <w:ind w:firstLine="7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celu wyeliminowania negatywnego oddziaływania na chronione gatunki ptaków prace związane z budową farmy fotowoltaicznej należy przeprowadzić poza okresem lęgowym ptaków</w:t>
      </w:r>
      <w:r w:rsidR="00292239">
        <w:rPr>
          <w:rFonts w:ascii="Times New Roman" w:eastAsia="Arial" w:hAnsi="Times New Roman" w:cs="Times New Roman"/>
          <w:color w:val="000000"/>
          <w:lang w:eastAsia="pl-PL" w:bidi="pl-PL"/>
        </w:rPr>
        <w:t>,</w:t>
      </w:r>
      <w:r w:rsidRPr="00BD1E6A">
        <w:rPr>
          <w:rFonts w:ascii="Times New Roman" w:eastAsia="Arial" w:hAnsi="Times New Roman" w:cs="Times New Roman"/>
          <w:color w:val="000000"/>
          <w:lang w:eastAsia="pl-PL" w:bidi="pl-PL"/>
        </w:rPr>
        <w:t xml:space="preserve"> tj. poza okresem 1 </w:t>
      </w:r>
      <w:r w:rsidRPr="00BD1E6A">
        <w:rPr>
          <w:rFonts w:ascii="Times New Roman" w:eastAsia="Arial" w:hAnsi="Times New Roman" w:cs="Times New Roman"/>
          <w:color w:val="000000"/>
          <w:lang w:eastAsia="pl-PL" w:bidi="pl-PL"/>
        </w:rPr>
        <w:lastRenderedPageBreak/>
        <w:t>marca - 31 sierpnia, dopuszcza się rozpoczęcie prac budowlanych, w sytuacji</w:t>
      </w:r>
      <w:r w:rsidR="00292239">
        <w:rPr>
          <w:rFonts w:ascii="Times New Roman" w:eastAsia="Arial" w:hAnsi="Times New Roman" w:cs="Times New Roman"/>
          <w:color w:val="000000"/>
          <w:lang w:eastAsia="pl-PL" w:bidi="pl-PL"/>
        </w:rPr>
        <w:t>,</w:t>
      </w:r>
      <w:r w:rsidRPr="00BD1E6A">
        <w:rPr>
          <w:rFonts w:ascii="Times New Roman" w:eastAsia="Arial" w:hAnsi="Times New Roman" w:cs="Times New Roman"/>
          <w:color w:val="000000"/>
          <w:lang w:eastAsia="pl-PL" w:bidi="pl-PL"/>
        </w:rPr>
        <w:t xml:space="preserve"> gdy wykwalifikowany ornitolog stwierdzi, w drodze pisemnej opinii, że na powierzchni inwestycji nie znajdują się ptaki lęgowe. Ponadto zagłębienia terenu o stromych zboczach, powstałe w trakcie budowy, należy ogrodzić do wysokości 30 cm nad poziomem gruntu np. agrotkaniną z zastosowaną przewieszką (płotki herpetologiczne). Zagłębienia powstałe podczas budowy należy sprawdzać pod kątem uwięzionych w nich drobnych kręgowców. Uwolnione zwierzęta należy przenieść w odpowiednie dla danego gatunku siedlisko. Należy również pozostawić wolną przestrzeń do wysokości 20 cm nad poziomem gruntu wzdłuż całego ogrodzenia w celu umożliwienia migracji przez teren inwestycji drobnym kręgowcom.</w:t>
      </w:r>
    </w:p>
    <w:p w14:paraId="7761AD7D" w14:textId="758FF37A" w:rsidR="00BD1E6A" w:rsidRPr="00BD1E6A" w:rsidRDefault="00BD1E6A" w:rsidP="00BD1E6A">
      <w:pPr>
        <w:widowControl w:val="0"/>
        <w:spacing w:after="0" w:line="240" w:lineRule="auto"/>
        <w:ind w:firstLine="70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 xml:space="preserve">Pomimo stwierdzenia braku znaczącego negatywnego wpływu inwestycji na środowisko przyrodnicze, podczas prowadzonych prac należy ograniczyć do minimum możliwość przypadkowego zabijania i niszczenia siedlisk gatunków chronionych. Wszelkie prace powinny być prowadzone zgodnie z obowiązującym prawem. Wobec czego należy pamiętać, że brak negatywnego oddziaływania stwierdzono przy założeniu, że wszelkie prace będą wykonywane zgodnie z założeniami ustawy o ochronie przyrody, która określa zakazy obowiązujące w stosunku do roślin, zwierząt oraz grzybów objętych ochroną gatunkową oraz jasno wskazuje, że wszelkie odstępstwa od wprowadzonych zakazów są możliwe jedynie po uzyskaniu zgody </w:t>
      </w:r>
      <w:r w:rsidR="009715DD">
        <w:rPr>
          <w:rFonts w:ascii="Times New Roman" w:eastAsia="Arial" w:hAnsi="Times New Roman" w:cs="Times New Roman"/>
          <w:color w:val="000000"/>
          <w:lang w:eastAsia="pl-PL" w:bidi="pl-PL"/>
        </w:rPr>
        <w:t>R</w:t>
      </w:r>
      <w:r w:rsidRPr="00BD1E6A">
        <w:rPr>
          <w:rFonts w:ascii="Times New Roman" w:eastAsia="Arial" w:hAnsi="Times New Roman" w:cs="Times New Roman"/>
          <w:color w:val="000000"/>
          <w:lang w:eastAsia="pl-PL" w:bidi="pl-PL"/>
        </w:rPr>
        <w:t xml:space="preserve">egionalnego </w:t>
      </w:r>
      <w:r w:rsidR="009715DD">
        <w:rPr>
          <w:rFonts w:ascii="Times New Roman" w:eastAsia="Arial" w:hAnsi="Times New Roman" w:cs="Times New Roman"/>
          <w:color w:val="000000"/>
          <w:lang w:eastAsia="pl-PL" w:bidi="pl-PL"/>
        </w:rPr>
        <w:t>D</w:t>
      </w:r>
      <w:r w:rsidRPr="00BD1E6A">
        <w:rPr>
          <w:rFonts w:ascii="Times New Roman" w:eastAsia="Arial" w:hAnsi="Times New Roman" w:cs="Times New Roman"/>
          <w:color w:val="000000"/>
          <w:lang w:eastAsia="pl-PL" w:bidi="pl-PL"/>
        </w:rPr>
        <w:t xml:space="preserve">yrektora </w:t>
      </w:r>
      <w:r w:rsidR="009715DD">
        <w:rPr>
          <w:rFonts w:ascii="Times New Roman" w:eastAsia="Arial" w:hAnsi="Times New Roman" w:cs="Times New Roman"/>
          <w:color w:val="000000"/>
          <w:lang w:eastAsia="pl-PL" w:bidi="pl-PL"/>
        </w:rPr>
        <w:t>O</w:t>
      </w:r>
      <w:r w:rsidRPr="00BD1E6A">
        <w:rPr>
          <w:rFonts w:ascii="Times New Roman" w:eastAsia="Arial" w:hAnsi="Times New Roman" w:cs="Times New Roman"/>
          <w:color w:val="000000"/>
          <w:lang w:eastAsia="pl-PL" w:bidi="pl-PL"/>
        </w:rPr>
        <w:t xml:space="preserve">chrony </w:t>
      </w:r>
      <w:r w:rsidR="009715DD">
        <w:rPr>
          <w:rFonts w:ascii="Times New Roman" w:eastAsia="Arial" w:hAnsi="Times New Roman" w:cs="Times New Roman"/>
          <w:color w:val="000000"/>
          <w:lang w:eastAsia="pl-PL" w:bidi="pl-PL"/>
        </w:rPr>
        <w:t>Ś</w:t>
      </w:r>
      <w:r w:rsidRPr="00BD1E6A">
        <w:rPr>
          <w:rFonts w:ascii="Times New Roman" w:eastAsia="Arial" w:hAnsi="Times New Roman" w:cs="Times New Roman"/>
          <w:color w:val="000000"/>
          <w:lang w:eastAsia="pl-PL" w:bidi="pl-PL"/>
        </w:rPr>
        <w:t>rodowiska na podstawie:</w:t>
      </w:r>
    </w:p>
    <w:p w14:paraId="79499608" w14:textId="79EBACD2" w:rsidR="00BD1E6A" w:rsidRPr="00BD1E6A" w:rsidRDefault="009715DD" w:rsidP="009715DD">
      <w:pPr>
        <w:widowControl w:val="0"/>
        <w:tabs>
          <w:tab w:val="left" w:pos="789"/>
        </w:tabs>
        <w:spacing w:after="0" w:line="240"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 </w:t>
      </w:r>
      <w:r w:rsidR="00BD1E6A" w:rsidRPr="00BD1E6A">
        <w:rPr>
          <w:rFonts w:ascii="Times New Roman" w:eastAsia="Arial" w:hAnsi="Times New Roman" w:cs="Times New Roman"/>
          <w:color w:val="000000"/>
          <w:lang w:eastAsia="pl-PL" w:bidi="pl-PL"/>
        </w:rPr>
        <w:t>rozporządzenia Ministra Środowiska z dnia 09 października 2014 r. w sprawie ochrony gatunkowej grzybów (Dz. U. z 2014 r., poz. 1408),</w:t>
      </w:r>
    </w:p>
    <w:p w14:paraId="170DBA67" w14:textId="21BE24B2" w:rsidR="00BD1E6A" w:rsidRPr="00BD1E6A" w:rsidRDefault="009715DD" w:rsidP="009715DD">
      <w:pPr>
        <w:widowControl w:val="0"/>
        <w:tabs>
          <w:tab w:val="left" w:pos="789"/>
        </w:tabs>
        <w:spacing w:after="0" w:line="240"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 </w:t>
      </w:r>
      <w:r w:rsidR="00BD1E6A" w:rsidRPr="00BD1E6A">
        <w:rPr>
          <w:rFonts w:ascii="Times New Roman" w:eastAsia="Arial" w:hAnsi="Times New Roman" w:cs="Times New Roman"/>
          <w:color w:val="000000"/>
          <w:lang w:eastAsia="pl-PL" w:bidi="pl-PL"/>
        </w:rPr>
        <w:t>rozporządzenia Ministra Środowiska z dnia 09 października 2014 r. w sprawie ochrony gatunkowej roślin (Dz. U. z 2014 r., poz. 1409),</w:t>
      </w:r>
    </w:p>
    <w:p w14:paraId="04B4C0E3" w14:textId="77777777" w:rsidR="00BD1E6A" w:rsidRPr="00BD1E6A" w:rsidRDefault="00BD1E6A" w:rsidP="009715DD">
      <w:pPr>
        <w:widowControl w:val="0"/>
        <w:tabs>
          <w:tab w:val="left" w:pos="789"/>
        </w:tabs>
        <w:spacing w:after="0" w:line="240" w:lineRule="auto"/>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rozporządzenia Ministra Środowiska z dnia 16 grudnia 2016 r. w sprawie ochrony gatunkowej zwierząt (Dz. U. z 2016 r., poz. 2183 z późn. zm.).</w:t>
      </w:r>
    </w:p>
    <w:p w14:paraId="2558722C" w14:textId="77777777" w:rsidR="00BD1E6A" w:rsidRPr="00BD1E6A" w:rsidRDefault="00BD1E6A" w:rsidP="00BD1E6A">
      <w:pPr>
        <w:widowControl w:val="0"/>
        <w:spacing w:after="0" w:line="240" w:lineRule="auto"/>
        <w:ind w:firstLine="660"/>
        <w:jc w:val="both"/>
        <w:rPr>
          <w:rFonts w:ascii="Times New Roman" w:eastAsia="Arial" w:hAnsi="Times New Roman" w:cs="Times New Roman"/>
          <w:color w:val="000000"/>
          <w:lang w:eastAsia="pl-PL" w:bidi="pl-PL"/>
        </w:rPr>
      </w:pPr>
      <w:r w:rsidRPr="00BD1E6A">
        <w:rPr>
          <w:rFonts w:ascii="Times New Roman" w:eastAsia="Arial" w:hAnsi="Times New Roman" w:cs="Times New Roman"/>
          <w:b/>
          <w:bCs/>
          <w:color w:val="000000"/>
          <w:lang w:eastAsia="pl-PL" w:bidi="pl-PL"/>
        </w:rPr>
        <w:t>W związku z powyższym przed wykonaniem jakichkolwiek prac, które będą się wiązały z niszczeniem siedlisk przyrodniczych, miejsc rozrodu i regularnego przebywania zwierząt, umyślnym zabijaniem osobników, wycinką drzew, zgodnie z art. 56 ustawy o ochronie przyrody należy każdorazowo wystąpić do Regionalnego Dyrektora Ochrony Środowiska w Olsztynie z odpowiednim wnioskiem o wydanie stosownego zezwolenia na wykonanie czynności zabronionych.</w:t>
      </w:r>
    </w:p>
    <w:p w14:paraId="4D20D42E"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W trakcie eksploatacji elektrowni fotowoltaicznej, trawa i inna roślinność zielna i łąkowa będzie rosła pod panelami oraz pomiędzy nimi. W celu utrzymania odpowiedniej wysokości roślinności, teren nieruchomości będzie wykaszany, w zależności od intensywności wegetacji od dwóch do trzech razy w ciągu roku. Do tego celu mogą być wykorzystywane dostawki do ciągnika rolniczego ze specjalnym wysięgnikiem umożliwiającym koszenie także pod stelażami paneli, a w wyjątkowych sytuacjach dopuszcza się także stosowanie ręcznego wykaszania. Alternatywnie możliwy jest również wypas na terenie farmy zwierząt hodowlanych, głównie owiec, co jest szeroko praktykowane. W przypadku konieczności wykaszania roboty te należy prowadzić w dni suche i słoneczne, od centrum farmy w kierunku jej brzegów. Taki sposób koszenia umożliwi ucieczkę zwierząt i ograniczy ich śmiertelność. Do kultywacji terenów farmy nie należy używać środków ochrony roślin ani sztucznych nawozów.</w:t>
      </w:r>
    </w:p>
    <w:p w14:paraId="7F78CC83"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Przewiduje się, że realizacja planowanej inwestycji nie będzie w sposób negatywny oddziaływała na klimat. Planowana instalacja nie jest związana z emisją gazów cieplarnianych (poza krótkotrwałą fazą realizacji), nie będzie wymagała również wycinki drzew i krzewów, która mogłaby prowadzić pośrednio do zwiększenia emisji tych gazów. Ponadto przedsięwzięcie będzie związane z wytwarzaniem energii elektrycznej, przyczyniając się do zmniejszenia skali antropogenicznego efektu cieplarnianego. Zastosowana konstrukcja w opisywanej elektrowni fotowoltaicznej jest wytrzymała i odporna na warunki atmosferyczne min. takie jak: grad lub śnieg.</w:t>
      </w:r>
    </w:p>
    <w:p w14:paraId="584ABBB1"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Ze względu na zakres oddziaływania oraz oddalenie przedmiotowej inwestycji od granic państw sąsiednich instalacja nie będzie wymagała przeprowadzenia postępowania w sprawie transgranicznego oddziaływania na środowisko. Z uwagi na zakres oddziaływań planowanej inwestycji nie przewiduje się możliwości kumulowania negatywnych oddziaływań.</w:t>
      </w:r>
    </w:p>
    <w:p w14:paraId="460F6A1D" w14:textId="77777777" w:rsidR="00BD1E6A" w:rsidRPr="00BD1E6A" w:rsidRDefault="00BD1E6A" w:rsidP="00BD1E6A">
      <w:pPr>
        <w:widowControl w:val="0"/>
        <w:spacing w:after="0" w:line="240" w:lineRule="auto"/>
        <w:ind w:firstLine="760"/>
        <w:jc w:val="both"/>
        <w:rPr>
          <w:rFonts w:ascii="Times New Roman" w:eastAsia="Arial" w:hAnsi="Times New Roman" w:cs="Times New Roman"/>
          <w:color w:val="000000"/>
          <w:lang w:eastAsia="pl-PL" w:bidi="pl-PL"/>
        </w:rPr>
      </w:pPr>
      <w:r w:rsidRPr="00BD1E6A">
        <w:rPr>
          <w:rFonts w:ascii="Times New Roman" w:eastAsia="Arial" w:hAnsi="Times New Roman" w:cs="Times New Roman"/>
          <w:color w:val="000000"/>
          <w:lang w:eastAsia="pl-PL" w:bidi="pl-PL"/>
        </w:rPr>
        <w:t>Ponadto przedsięwzięcie nie będzie zlokalizowane na obszarach wybrzeży, obszarach górskich, obszarach leśnych, wodno-błotnych, innych obszarach o płytkim zaleganiu wód podziemnych, w tym siedliskach łęgowych oraz ujściach rzek, obszarach przylegających do jezior, w strefach ochronnych ujęć wód i obszarach ochronnych zbiorników, na których standardy jakości środowiska zostały przekroczone, obszarach archeologicznych, uzdrowiskach oraz obszarach ochrony uzdrowiskowej.</w:t>
      </w:r>
    </w:p>
    <w:p w14:paraId="5866BB31" w14:textId="0AA54621" w:rsidR="00BD1E6A" w:rsidRPr="00BD1E6A" w:rsidRDefault="00845AAA" w:rsidP="00BD1E6A">
      <w:pPr>
        <w:widowControl w:val="0"/>
        <w:spacing w:after="0" w:line="240" w:lineRule="auto"/>
        <w:ind w:firstLine="760"/>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P</w:t>
      </w:r>
      <w:r w:rsidR="00BD1E6A" w:rsidRPr="00BD1E6A">
        <w:rPr>
          <w:rFonts w:ascii="Times New Roman" w:eastAsia="Arial" w:hAnsi="Times New Roman" w:cs="Times New Roman"/>
          <w:color w:val="000000"/>
          <w:lang w:eastAsia="pl-PL" w:bidi="pl-PL"/>
        </w:rPr>
        <w:t>osiadane</w:t>
      </w:r>
      <w:r>
        <w:rPr>
          <w:rFonts w:ascii="Times New Roman" w:eastAsia="Arial" w:hAnsi="Times New Roman" w:cs="Times New Roman"/>
          <w:color w:val="000000"/>
          <w:lang w:eastAsia="pl-PL" w:bidi="pl-PL"/>
        </w:rPr>
        <w:t xml:space="preserve"> na tym etapie </w:t>
      </w:r>
      <w:r w:rsidR="00BD1E6A" w:rsidRPr="00BD1E6A">
        <w:rPr>
          <w:rFonts w:ascii="Times New Roman" w:eastAsia="Arial" w:hAnsi="Times New Roman" w:cs="Times New Roman"/>
          <w:color w:val="000000"/>
          <w:lang w:eastAsia="pl-PL" w:bidi="pl-PL"/>
        </w:rPr>
        <w:t xml:space="preserve">informacje na temat przedsięwzięcia pozwalają wystarczająco ocenić jego </w:t>
      </w:r>
      <w:r w:rsidR="00BD1E6A" w:rsidRPr="00BD1E6A">
        <w:rPr>
          <w:rFonts w:ascii="Times New Roman" w:eastAsia="Arial" w:hAnsi="Times New Roman" w:cs="Times New Roman"/>
          <w:color w:val="000000"/>
          <w:lang w:eastAsia="pl-PL" w:bidi="pl-PL"/>
        </w:rPr>
        <w:lastRenderedPageBreak/>
        <w:t>wpływ na środowisko</w:t>
      </w:r>
      <w:r>
        <w:rPr>
          <w:rFonts w:ascii="Times New Roman" w:eastAsia="Arial" w:hAnsi="Times New Roman" w:cs="Times New Roman"/>
          <w:color w:val="000000"/>
          <w:lang w:eastAsia="pl-PL" w:bidi="pl-PL"/>
        </w:rPr>
        <w:t>. R</w:t>
      </w:r>
      <w:r w:rsidR="00BD1E6A" w:rsidRPr="00BD1E6A">
        <w:rPr>
          <w:rFonts w:ascii="Times New Roman" w:eastAsia="Arial" w:hAnsi="Times New Roman" w:cs="Times New Roman"/>
          <w:color w:val="000000"/>
          <w:lang w:eastAsia="pl-PL" w:bidi="pl-PL"/>
        </w:rPr>
        <w:t>ealizacja inwestycji nie spowoduje negatywnych skutków dla obszarów Natura 2000 i innych form ochrony przyrody oraz nie istnieje ryzyko kumulowania się oddziaływań</w:t>
      </w:r>
      <w:r>
        <w:rPr>
          <w:rFonts w:ascii="Times New Roman" w:eastAsia="Arial" w:hAnsi="Times New Roman" w:cs="Times New Roman"/>
          <w:color w:val="000000"/>
          <w:lang w:eastAsia="pl-PL" w:bidi="pl-PL"/>
        </w:rPr>
        <w:t xml:space="preserve">. </w:t>
      </w:r>
      <w:r w:rsidR="00BD1E6A" w:rsidRPr="00BD1E6A">
        <w:rPr>
          <w:rFonts w:ascii="Times New Roman" w:eastAsia="Arial" w:hAnsi="Times New Roman" w:cs="Times New Roman"/>
          <w:color w:val="000000"/>
          <w:lang w:eastAsia="pl-PL" w:bidi="pl-PL"/>
        </w:rPr>
        <w:t>Regionalny Dyrektor Ochrony Środowiska w Olsztynie</w:t>
      </w:r>
      <w:r>
        <w:rPr>
          <w:rFonts w:ascii="Times New Roman" w:eastAsia="Arial" w:hAnsi="Times New Roman" w:cs="Times New Roman"/>
          <w:color w:val="000000"/>
          <w:lang w:eastAsia="pl-PL" w:bidi="pl-PL"/>
        </w:rPr>
        <w:t xml:space="preserve"> w postanowieniu uzgadniającym </w:t>
      </w:r>
      <w:r w:rsidR="00BD1E6A" w:rsidRPr="00BD1E6A">
        <w:rPr>
          <w:rFonts w:ascii="Times New Roman" w:eastAsia="Arial" w:hAnsi="Times New Roman" w:cs="Times New Roman"/>
          <w:color w:val="000000"/>
          <w:lang w:eastAsia="pl-PL" w:bidi="pl-PL"/>
        </w:rPr>
        <w:t xml:space="preserve">stwierdził, że realizacja przedmiotowego przedsięwzięcia nie wymaga ponownego przeprowadzenia oceny oddziaływania na środowisko. Niemniej jednak, zgodnie z art. 88 ust. 1 ww. ustawy, jeżeli organ administracji architektoniczno - budowlanej uzna, że we wniosku o wydanie pozwolenia na budowę zostały dokonane zmiany w stosunku do wymagań określonych w decyzji o środowiskowych uwarunkowaniach, </w:t>
      </w:r>
      <w:r>
        <w:rPr>
          <w:rFonts w:ascii="Times New Roman" w:eastAsia="Arial" w:hAnsi="Times New Roman" w:cs="Times New Roman"/>
          <w:color w:val="000000"/>
          <w:lang w:eastAsia="pl-PL" w:bidi="pl-PL"/>
        </w:rPr>
        <w:t xml:space="preserve">Regionalny Dyrektor Ochrony Środowiska w Olsztynie </w:t>
      </w:r>
      <w:r w:rsidR="00BD1E6A" w:rsidRPr="00BD1E6A">
        <w:rPr>
          <w:rFonts w:ascii="Times New Roman" w:eastAsia="Arial" w:hAnsi="Times New Roman" w:cs="Times New Roman"/>
          <w:color w:val="000000"/>
          <w:lang w:eastAsia="pl-PL" w:bidi="pl-PL"/>
        </w:rPr>
        <w:t>może stwierdzić o konieczności przeprowadzenia oceny oddziaływania przedsięwzięcia na środowisko i nałożyć na Inwestora obowiązek sporządzenia raportu, jednocześnie określając jego zakres.</w:t>
      </w:r>
    </w:p>
    <w:p w14:paraId="2EC48207" w14:textId="1CA2CEF4" w:rsidR="009005C5" w:rsidRPr="00757DF8" w:rsidRDefault="009005C5" w:rsidP="00845AAA">
      <w:pPr>
        <w:pStyle w:val="Teksttreci0"/>
        <w:spacing w:line="240" w:lineRule="auto"/>
        <w:ind w:firstLine="708"/>
        <w:jc w:val="both"/>
        <w:rPr>
          <w:rFonts w:ascii="Times New Roman" w:hAnsi="Times New Roman" w:cs="Times New Roman"/>
          <w:sz w:val="22"/>
          <w:szCs w:val="22"/>
        </w:rPr>
      </w:pPr>
      <w:r w:rsidRPr="00757DF8">
        <w:rPr>
          <w:rFonts w:ascii="Times New Roman" w:eastAsia="Times New Roman" w:hAnsi="Times New Roman" w:cs="Times New Roman"/>
          <w:sz w:val="22"/>
          <w:szCs w:val="22"/>
          <w:lang w:eastAsia="pl-PL"/>
        </w:rPr>
        <w:t>Mając powyższe na uwadze należy stwierdzić, że uwzględnienie w realizacji zamierzenia nałożonych niniejszą decyzją warunków, powinno zabezpieczyć środowisko przed ewentualnym negatywnym wpływem ze strony planowanego do realizacji przedsięwzięcia.</w:t>
      </w:r>
    </w:p>
    <w:p w14:paraId="43BD1F7C" w14:textId="6D5369A9" w:rsidR="009005C5" w:rsidRPr="00757DF8" w:rsidRDefault="009005C5" w:rsidP="00757DF8">
      <w:pPr>
        <w:spacing w:after="0" w:line="240" w:lineRule="auto"/>
        <w:ind w:firstLine="708"/>
        <w:jc w:val="both"/>
        <w:rPr>
          <w:rFonts w:ascii="Times New Roman" w:eastAsia="Times New Roman" w:hAnsi="Times New Roman" w:cs="Times New Roman"/>
          <w:bCs/>
          <w:lang w:eastAsia="pl-PL"/>
        </w:rPr>
      </w:pPr>
      <w:r w:rsidRPr="00757DF8">
        <w:rPr>
          <w:rFonts w:ascii="Times New Roman" w:eastAsia="Times New Roman" w:hAnsi="Times New Roman" w:cs="Times New Roman"/>
          <w:bCs/>
          <w:lang w:eastAsia="pl-PL"/>
        </w:rPr>
        <w:t>Biorąc powyższe pod uwagę postanowiono jak w sentencji.</w:t>
      </w:r>
      <w:r w:rsidR="008347DF">
        <w:rPr>
          <w:rFonts w:ascii="Times New Roman" w:eastAsia="Times New Roman" w:hAnsi="Times New Roman" w:cs="Times New Roman"/>
          <w:bCs/>
          <w:lang w:eastAsia="pl-PL"/>
        </w:rPr>
        <w:t xml:space="preserve"> </w:t>
      </w:r>
    </w:p>
    <w:p w14:paraId="496DA2D3" w14:textId="77777777" w:rsidR="009005C5" w:rsidRPr="00757DF8" w:rsidRDefault="009005C5" w:rsidP="009005C5">
      <w:pPr>
        <w:widowControl w:val="0"/>
        <w:spacing w:after="0" w:line="240" w:lineRule="auto"/>
        <w:ind w:firstLine="740"/>
        <w:jc w:val="both"/>
        <w:rPr>
          <w:rFonts w:ascii="Times New Roman" w:eastAsia="Arial" w:hAnsi="Times New Roman" w:cs="Times New Roman"/>
          <w:color w:val="000000"/>
          <w:sz w:val="24"/>
          <w:szCs w:val="24"/>
          <w:lang w:eastAsia="pl-PL" w:bidi="pl-PL"/>
        </w:rPr>
      </w:pPr>
    </w:p>
    <w:p w14:paraId="0E0C5D22" w14:textId="77777777" w:rsidR="009005C5" w:rsidRPr="00922AD5" w:rsidRDefault="009005C5" w:rsidP="009005C5">
      <w:pPr>
        <w:spacing w:after="0" w:line="240" w:lineRule="auto"/>
        <w:rPr>
          <w:rFonts w:ascii="Times New Roman" w:eastAsia="Times New Roman" w:hAnsi="Times New Roman" w:cs="Times New Roman"/>
          <w:bCs/>
          <w:sz w:val="24"/>
          <w:szCs w:val="24"/>
          <w:u w:val="single"/>
          <w:lang w:eastAsia="pl-PL"/>
        </w:rPr>
      </w:pPr>
    </w:p>
    <w:p w14:paraId="0B5DAB16" w14:textId="77777777" w:rsidR="009005C5" w:rsidRPr="00922AD5" w:rsidRDefault="009005C5" w:rsidP="009005C5">
      <w:pPr>
        <w:spacing w:after="0" w:line="240" w:lineRule="auto"/>
        <w:jc w:val="center"/>
        <w:rPr>
          <w:rFonts w:ascii="Times New Roman" w:eastAsia="Times New Roman" w:hAnsi="Times New Roman" w:cs="Times New Roman"/>
          <w:bCs/>
          <w:sz w:val="24"/>
          <w:szCs w:val="24"/>
          <w:u w:val="single"/>
          <w:lang w:eastAsia="pl-PL"/>
        </w:rPr>
      </w:pPr>
      <w:r w:rsidRPr="00922AD5">
        <w:rPr>
          <w:rFonts w:ascii="Times New Roman" w:eastAsia="Times New Roman" w:hAnsi="Times New Roman" w:cs="Times New Roman"/>
          <w:bCs/>
          <w:sz w:val="24"/>
          <w:szCs w:val="24"/>
          <w:u w:val="single"/>
          <w:lang w:eastAsia="pl-PL"/>
        </w:rPr>
        <w:t>POUCZENIE</w:t>
      </w:r>
    </w:p>
    <w:p w14:paraId="23791448" w14:textId="77777777" w:rsidR="009005C5" w:rsidRDefault="009005C5" w:rsidP="009005C5">
      <w:pPr>
        <w:spacing w:after="0" w:line="240" w:lineRule="auto"/>
        <w:ind w:firstLine="561"/>
        <w:jc w:val="both"/>
        <w:outlineLvl w:val="0"/>
        <w:rPr>
          <w:rFonts w:ascii="Times New Roman" w:eastAsia="Times New Roman" w:hAnsi="Times New Roman" w:cs="Times New Roman"/>
          <w:bCs/>
          <w:lang w:eastAsia="pl-PL"/>
        </w:rPr>
      </w:pPr>
    </w:p>
    <w:p w14:paraId="770BC4DA" w14:textId="77777777" w:rsidR="009005C5" w:rsidRPr="00740021" w:rsidRDefault="009005C5" w:rsidP="009005C5">
      <w:pPr>
        <w:spacing w:after="0" w:line="240" w:lineRule="auto"/>
        <w:ind w:firstLine="708"/>
        <w:jc w:val="both"/>
        <w:outlineLvl w:val="0"/>
        <w:rPr>
          <w:rFonts w:ascii="Times New Roman" w:eastAsia="Times New Roman" w:hAnsi="Times New Roman" w:cs="Times New Roman"/>
          <w:bCs/>
          <w:lang w:eastAsia="pl-PL"/>
        </w:rPr>
      </w:pPr>
      <w:r w:rsidRPr="00740021">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14:paraId="198BCFF7" w14:textId="77777777" w:rsidR="009005C5" w:rsidRPr="00740021" w:rsidRDefault="009005C5" w:rsidP="009005C5">
      <w:pPr>
        <w:spacing w:after="0" w:line="240" w:lineRule="auto"/>
        <w:ind w:firstLine="708"/>
        <w:jc w:val="both"/>
        <w:rPr>
          <w:rFonts w:ascii="Times New Roman" w:eastAsia="Times New Roman" w:hAnsi="Times New Roman" w:cs="Times New Roman"/>
          <w:bCs/>
          <w:lang w:eastAsia="pl-PL"/>
        </w:rPr>
      </w:pPr>
      <w:r w:rsidRPr="00740021">
        <w:rPr>
          <w:rFonts w:ascii="Times New Roman" w:eastAsia="Times New Roman" w:hAnsi="Times New Roman" w:cs="Times New Roman"/>
          <w:bCs/>
          <w:lang w:eastAsia="pl-PL"/>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3B5F872" w14:textId="77777777" w:rsidR="009005C5" w:rsidRPr="00740021" w:rsidRDefault="009005C5" w:rsidP="009005C5">
      <w:pPr>
        <w:spacing w:after="0" w:line="240" w:lineRule="auto"/>
        <w:jc w:val="both"/>
        <w:rPr>
          <w:rFonts w:ascii="Times New Roman" w:eastAsia="Times New Roman" w:hAnsi="Times New Roman" w:cs="Times New Roman"/>
          <w:bCs/>
          <w:color w:val="FF0000"/>
          <w:lang w:eastAsia="pl-PL"/>
        </w:rPr>
      </w:pPr>
    </w:p>
    <w:p w14:paraId="7DDA9F4C" w14:textId="77777777" w:rsidR="004B05DE" w:rsidRDefault="004B05DE" w:rsidP="009005C5">
      <w:pPr>
        <w:spacing w:after="200" w:line="240" w:lineRule="auto"/>
        <w:rPr>
          <w:rFonts w:ascii="Times New Roman" w:eastAsia="Times New Roman" w:hAnsi="Times New Roman" w:cs="Times New Roman"/>
          <w:b/>
          <w:bCs/>
          <w:sz w:val="20"/>
          <w:szCs w:val="20"/>
          <w:u w:val="single"/>
          <w:lang w:eastAsia="pl-PL"/>
        </w:rPr>
      </w:pPr>
    </w:p>
    <w:p w14:paraId="697C1A0D" w14:textId="77777777" w:rsidR="004B05DE" w:rsidRDefault="004B05DE" w:rsidP="009005C5">
      <w:pPr>
        <w:spacing w:after="200" w:line="240" w:lineRule="auto"/>
        <w:rPr>
          <w:rFonts w:ascii="Times New Roman" w:eastAsia="Times New Roman" w:hAnsi="Times New Roman" w:cs="Times New Roman"/>
          <w:b/>
          <w:bCs/>
          <w:sz w:val="20"/>
          <w:szCs w:val="20"/>
          <w:u w:val="single"/>
          <w:lang w:eastAsia="pl-PL"/>
        </w:rPr>
      </w:pPr>
    </w:p>
    <w:p w14:paraId="7BD1306F" w14:textId="77777777" w:rsidR="004B05DE" w:rsidRDefault="004B05DE" w:rsidP="009005C5">
      <w:pPr>
        <w:spacing w:after="200" w:line="240" w:lineRule="auto"/>
        <w:rPr>
          <w:rFonts w:ascii="Times New Roman" w:eastAsia="Times New Roman" w:hAnsi="Times New Roman" w:cs="Times New Roman"/>
          <w:b/>
          <w:bCs/>
          <w:sz w:val="20"/>
          <w:szCs w:val="20"/>
          <w:u w:val="single"/>
          <w:lang w:eastAsia="pl-PL"/>
        </w:rPr>
      </w:pPr>
    </w:p>
    <w:p w14:paraId="3D9F58C9" w14:textId="77777777" w:rsidR="00BF36F0" w:rsidRDefault="00BF36F0" w:rsidP="009005C5">
      <w:pPr>
        <w:spacing w:after="200" w:line="240" w:lineRule="auto"/>
        <w:rPr>
          <w:rFonts w:ascii="Times New Roman" w:eastAsia="Times New Roman" w:hAnsi="Times New Roman" w:cs="Times New Roman"/>
          <w:b/>
          <w:bCs/>
          <w:sz w:val="20"/>
          <w:szCs w:val="20"/>
          <w:u w:val="single"/>
          <w:lang w:eastAsia="pl-PL"/>
        </w:rPr>
      </w:pPr>
    </w:p>
    <w:p w14:paraId="0591D46D" w14:textId="77777777" w:rsidR="00BF36F0" w:rsidRDefault="00BF36F0" w:rsidP="009005C5">
      <w:pPr>
        <w:spacing w:after="200" w:line="240" w:lineRule="auto"/>
        <w:rPr>
          <w:rFonts w:ascii="Times New Roman" w:eastAsia="Times New Roman" w:hAnsi="Times New Roman" w:cs="Times New Roman"/>
          <w:b/>
          <w:bCs/>
          <w:sz w:val="20"/>
          <w:szCs w:val="20"/>
          <w:u w:val="single"/>
          <w:lang w:eastAsia="pl-PL"/>
        </w:rPr>
      </w:pPr>
    </w:p>
    <w:p w14:paraId="76210429" w14:textId="77777777" w:rsidR="00BF36F0" w:rsidRDefault="00BF36F0" w:rsidP="009005C5">
      <w:pPr>
        <w:spacing w:after="200" w:line="240" w:lineRule="auto"/>
        <w:rPr>
          <w:rFonts w:ascii="Times New Roman" w:eastAsia="Times New Roman" w:hAnsi="Times New Roman" w:cs="Times New Roman"/>
          <w:b/>
          <w:bCs/>
          <w:sz w:val="20"/>
          <w:szCs w:val="20"/>
          <w:u w:val="single"/>
          <w:lang w:eastAsia="pl-PL"/>
        </w:rPr>
      </w:pPr>
    </w:p>
    <w:p w14:paraId="5112A159" w14:textId="77777777" w:rsidR="00D76682" w:rsidRDefault="00D76682" w:rsidP="009005C5">
      <w:pPr>
        <w:spacing w:after="200" w:line="240" w:lineRule="auto"/>
        <w:rPr>
          <w:rFonts w:ascii="Times New Roman" w:eastAsia="Times New Roman" w:hAnsi="Times New Roman" w:cs="Times New Roman"/>
          <w:b/>
          <w:bCs/>
          <w:sz w:val="20"/>
          <w:szCs w:val="20"/>
          <w:u w:val="single"/>
          <w:lang w:eastAsia="pl-PL"/>
        </w:rPr>
      </w:pPr>
    </w:p>
    <w:p w14:paraId="3A35A7C9" w14:textId="52C4C24D" w:rsidR="009005C5" w:rsidRPr="001B7527" w:rsidRDefault="009005C5" w:rsidP="009005C5">
      <w:pPr>
        <w:spacing w:after="200" w:line="240" w:lineRule="auto"/>
        <w:rPr>
          <w:rFonts w:ascii="Times New Roman" w:eastAsia="Times New Roman" w:hAnsi="Times New Roman" w:cs="Times New Roman"/>
          <w:bCs/>
          <w:sz w:val="20"/>
          <w:szCs w:val="20"/>
          <w:lang w:eastAsia="pl-PL"/>
        </w:rPr>
      </w:pPr>
      <w:r w:rsidRPr="001B7527">
        <w:rPr>
          <w:rFonts w:ascii="Times New Roman" w:eastAsia="Times New Roman" w:hAnsi="Times New Roman" w:cs="Times New Roman"/>
          <w:b/>
          <w:bCs/>
          <w:sz w:val="20"/>
          <w:szCs w:val="20"/>
          <w:u w:val="single"/>
          <w:lang w:eastAsia="pl-PL"/>
        </w:rPr>
        <w:t>Załącznik:</w:t>
      </w:r>
      <w:r w:rsidRPr="001B7527">
        <w:rPr>
          <w:rFonts w:ascii="Times New Roman" w:eastAsia="Times New Roman" w:hAnsi="Times New Roman" w:cs="Times New Roman"/>
          <w:bCs/>
          <w:sz w:val="20"/>
          <w:szCs w:val="20"/>
          <w:lang w:eastAsia="pl-PL"/>
        </w:rPr>
        <w:t xml:space="preserve"> Charakterystyka przedsięwzięcia (art. 84 ust. 2 ustawy ooś)</w:t>
      </w:r>
    </w:p>
    <w:p w14:paraId="37728F8E" w14:textId="77777777" w:rsidR="009005C5" w:rsidRPr="00922AD5" w:rsidRDefault="009005C5" w:rsidP="009005C5">
      <w:pPr>
        <w:spacing w:after="0" w:line="240" w:lineRule="auto"/>
        <w:rPr>
          <w:rFonts w:ascii="Times New Roman" w:eastAsia="Times New Roman" w:hAnsi="Times New Roman" w:cs="Times New Roman"/>
          <w:b/>
          <w:sz w:val="20"/>
          <w:szCs w:val="20"/>
          <w:u w:val="single"/>
          <w:lang w:eastAsia="pl-PL"/>
        </w:rPr>
      </w:pPr>
      <w:r w:rsidRPr="00922AD5">
        <w:rPr>
          <w:rFonts w:ascii="Times New Roman" w:eastAsia="Times New Roman" w:hAnsi="Times New Roman" w:cs="Times New Roman"/>
          <w:b/>
          <w:sz w:val="20"/>
          <w:szCs w:val="20"/>
          <w:u w:val="single"/>
          <w:lang w:eastAsia="pl-PL"/>
        </w:rPr>
        <w:t>Otrzymują:</w:t>
      </w:r>
    </w:p>
    <w:p w14:paraId="40FA03A4" w14:textId="4AFEED49" w:rsidR="009005C5" w:rsidRPr="000412B9" w:rsidRDefault="008347DF" w:rsidP="009005C5">
      <w:pPr>
        <w:numPr>
          <w:ilvl w:val="0"/>
          <w:numId w:val="2"/>
        </w:num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1000 KW </w:t>
      </w:r>
      <w:r w:rsidR="009005C5" w:rsidRPr="00922AD5">
        <w:rPr>
          <w:rFonts w:ascii="Times New Roman" w:eastAsia="Times New Roman" w:hAnsi="Times New Roman" w:cs="Times New Roman"/>
          <w:sz w:val="20"/>
          <w:szCs w:val="20"/>
          <w:lang w:eastAsia="pl-PL"/>
        </w:rPr>
        <w:t>Sp. z o.o.</w:t>
      </w:r>
      <w:r w:rsidR="009005C5">
        <w:rPr>
          <w:rFonts w:ascii="Times New Roman" w:eastAsia="Times New Roman" w:hAnsi="Times New Roman" w:cs="Times New Roman"/>
          <w:sz w:val="20"/>
          <w:szCs w:val="20"/>
          <w:lang w:eastAsia="pl-PL"/>
        </w:rPr>
        <w:t>,</w:t>
      </w:r>
    </w:p>
    <w:p w14:paraId="526A883D" w14:textId="14189AB3" w:rsidR="009005C5" w:rsidRPr="000412B9" w:rsidRDefault="008347DF" w:rsidP="000412B9">
      <w:pPr>
        <w:spacing w:after="0" w:line="240" w:lineRule="auto"/>
        <w:ind w:left="360"/>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Górna 5, 10-040 Olsztyn,</w:t>
      </w:r>
      <w:r w:rsidR="009005C5">
        <w:rPr>
          <w:rFonts w:ascii="Times New Roman" w:eastAsia="Times New Roman" w:hAnsi="Times New Roman" w:cs="Times New Roman"/>
          <w:sz w:val="20"/>
          <w:szCs w:val="20"/>
          <w:lang w:eastAsia="pl-PL"/>
        </w:rPr>
        <w:t xml:space="preserve"> </w:t>
      </w:r>
    </w:p>
    <w:p w14:paraId="5BF967F2" w14:textId="2A19C151" w:rsidR="009005C5" w:rsidRPr="00922AD5" w:rsidRDefault="009005C5" w:rsidP="009005C5">
      <w:pPr>
        <w:numPr>
          <w:ilvl w:val="0"/>
          <w:numId w:val="2"/>
        </w:numPr>
        <w:spacing w:after="0" w:line="240" w:lineRule="auto"/>
        <w:contextualSpacing/>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strony postępowania</w:t>
      </w:r>
      <w:r>
        <w:rPr>
          <w:rFonts w:ascii="Times New Roman" w:eastAsia="Times New Roman" w:hAnsi="Times New Roman" w:cs="Times New Roman"/>
          <w:bCs/>
          <w:sz w:val="20"/>
          <w:szCs w:val="20"/>
          <w:lang w:eastAsia="pl-PL"/>
        </w:rPr>
        <w:t xml:space="preserve"> w trybie art. 49 k.p.a.</w:t>
      </w:r>
      <w:r w:rsidR="000412B9">
        <w:rPr>
          <w:rFonts w:ascii="Times New Roman" w:eastAsia="Times New Roman" w:hAnsi="Times New Roman" w:cs="Times New Roman"/>
          <w:bCs/>
          <w:sz w:val="20"/>
          <w:szCs w:val="20"/>
          <w:lang w:eastAsia="pl-PL"/>
        </w:rPr>
        <w:t>,</w:t>
      </w:r>
    </w:p>
    <w:p w14:paraId="0A159C50" w14:textId="77777777" w:rsidR="009005C5" w:rsidRPr="00922AD5" w:rsidRDefault="009005C5" w:rsidP="009005C5">
      <w:pPr>
        <w:numPr>
          <w:ilvl w:val="0"/>
          <w:numId w:val="2"/>
        </w:numPr>
        <w:spacing w:after="0" w:line="240" w:lineRule="auto"/>
        <w:contextualSpacing/>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a/a.</w:t>
      </w:r>
    </w:p>
    <w:p w14:paraId="7A1A6407" w14:textId="77777777" w:rsidR="009005C5" w:rsidRDefault="009005C5" w:rsidP="009005C5">
      <w:pPr>
        <w:spacing w:after="0" w:line="240" w:lineRule="auto"/>
        <w:jc w:val="both"/>
        <w:rPr>
          <w:rFonts w:ascii="Times New Roman" w:eastAsia="Times New Roman" w:hAnsi="Times New Roman" w:cs="Times New Roman"/>
          <w:b/>
          <w:sz w:val="20"/>
          <w:szCs w:val="20"/>
          <w:u w:val="single"/>
          <w:lang w:eastAsia="pl-PL"/>
        </w:rPr>
      </w:pPr>
    </w:p>
    <w:p w14:paraId="617C5EDF" w14:textId="77777777" w:rsidR="009005C5" w:rsidRPr="00922AD5" w:rsidRDefault="009005C5" w:rsidP="009005C5">
      <w:pPr>
        <w:spacing w:after="0" w:line="240" w:lineRule="auto"/>
        <w:jc w:val="both"/>
        <w:rPr>
          <w:rFonts w:ascii="Times New Roman" w:eastAsia="Times New Roman" w:hAnsi="Times New Roman" w:cs="Times New Roman"/>
          <w:b/>
          <w:sz w:val="20"/>
          <w:szCs w:val="20"/>
          <w:u w:val="single"/>
          <w:lang w:eastAsia="pl-PL"/>
        </w:rPr>
      </w:pPr>
      <w:r w:rsidRPr="00922AD5">
        <w:rPr>
          <w:rFonts w:ascii="Times New Roman" w:eastAsia="Times New Roman" w:hAnsi="Times New Roman" w:cs="Times New Roman"/>
          <w:b/>
          <w:sz w:val="20"/>
          <w:szCs w:val="20"/>
          <w:u w:val="single"/>
          <w:lang w:eastAsia="pl-PL"/>
        </w:rPr>
        <w:t>Do wiadomości:</w:t>
      </w:r>
    </w:p>
    <w:p w14:paraId="7B507470" w14:textId="77777777" w:rsidR="009005C5" w:rsidRPr="00922AD5" w:rsidRDefault="009005C5" w:rsidP="009005C5">
      <w:pPr>
        <w:spacing w:after="0" w:line="240" w:lineRule="auto"/>
        <w:ind w:left="3969" w:hanging="3969"/>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1. Regionalny Dyrektor Ochrony Środowiska w Olsztynie (art. 74 ust. 4 ustawy ooś)</w:t>
      </w:r>
    </w:p>
    <w:p w14:paraId="588FEE50" w14:textId="1C72ED3F" w:rsidR="009005C5" w:rsidRDefault="009005C5" w:rsidP="009005C5">
      <w:pPr>
        <w:spacing w:after="0" w:line="240" w:lineRule="auto"/>
        <w:ind w:left="3969" w:hanging="3969"/>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 xml:space="preserve">2.  PGW Wody Polskie Zarząd Zlewni w </w:t>
      </w:r>
      <w:r w:rsidR="008347DF">
        <w:rPr>
          <w:rFonts w:ascii="Times New Roman" w:eastAsia="Times New Roman" w:hAnsi="Times New Roman" w:cs="Times New Roman"/>
          <w:bCs/>
          <w:sz w:val="20"/>
          <w:szCs w:val="20"/>
          <w:lang w:eastAsia="pl-PL"/>
        </w:rPr>
        <w:t>Ciechanowie</w:t>
      </w:r>
      <w:r w:rsidRPr="00922AD5">
        <w:rPr>
          <w:rFonts w:ascii="Times New Roman" w:eastAsia="Times New Roman" w:hAnsi="Times New Roman" w:cs="Times New Roman"/>
          <w:bCs/>
          <w:sz w:val="20"/>
          <w:szCs w:val="20"/>
          <w:lang w:eastAsia="pl-PL"/>
        </w:rPr>
        <w:t xml:space="preserve"> (art. 74 ust. 4 ustawy ooś)</w:t>
      </w:r>
    </w:p>
    <w:p w14:paraId="24B65632" w14:textId="77777777" w:rsidR="009005C5" w:rsidRPr="00922AD5" w:rsidRDefault="009005C5" w:rsidP="009005C5">
      <w:pPr>
        <w:spacing w:after="0" w:line="240" w:lineRule="auto"/>
        <w:ind w:left="3969" w:hanging="3969"/>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3. Państwowy Powiatowy Inspektor Sanitarny w Nidzicy </w:t>
      </w:r>
      <w:r w:rsidRPr="00922AD5">
        <w:rPr>
          <w:rFonts w:ascii="Times New Roman" w:eastAsia="Times New Roman" w:hAnsi="Times New Roman" w:cs="Times New Roman"/>
          <w:bCs/>
          <w:sz w:val="20"/>
          <w:szCs w:val="20"/>
          <w:lang w:eastAsia="pl-PL"/>
        </w:rPr>
        <w:t>(art. 74 ust. 4 ustawy ooś)</w:t>
      </w:r>
    </w:p>
    <w:p w14:paraId="02157B8F" w14:textId="77777777" w:rsidR="009005C5" w:rsidRPr="00922AD5" w:rsidRDefault="009005C5" w:rsidP="009005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4</w:t>
      </w:r>
      <w:r w:rsidRPr="00922AD5">
        <w:rPr>
          <w:rFonts w:ascii="Times New Roman" w:eastAsia="Times New Roman" w:hAnsi="Times New Roman" w:cs="Times New Roman"/>
          <w:sz w:val="20"/>
          <w:szCs w:val="20"/>
          <w:lang w:eastAsia="pl-PL"/>
        </w:rPr>
        <w:t xml:space="preserve">. Starosta Nidzicki </w:t>
      </w:r>
      <w:r w:rsidRPr="00922AD5">
        <w:rPr>
          <w:rFonts w:ascii="Times New Roman" w:eastAsia="Times New Roman" w:hAnsi="Times New Roman" w:cs="Times New Roman"/>
          <w:bCs/>
          <w:sz w:val="20"/>
          <w:szCs w:val="20"/>
          <w:lang w:eastAsia="pl-PL"/>
        </w:rPr>
        <w:t>(art. 86 a ustawy ooś)</w:t>
      </w:r>
    </w:p>
    <w:p w14:paraId="0D31C3B1" w14:textId="77777777" w:rsidR="009005C5" w:rsidRDefault="009005C5" w:rsidP="009005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492D0D42" w14:textId="77777777" w:rsidR="009005C5" w:rsidRDefault="009005C5" w:rsidP="009005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60627109" w14:textId="77777777" w:rsidR="009005C5" w:rsidRPr="008A3897" w:rsidRDefault="009005C5" w:rsidP="009005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3B974F8B" w14:textId="77777777" w:rsidR="009005C5" w:rsidRPr="008A3897" w:rsidRDefault="009005C5" w:rsidP="009005C5">
      <w:pPr>
        <w:tabs>
          <w:tab w:val="left" w:pos="3600"/>
        </w:tabs>
        <w:spacing w:after="0" w:line="240" w:lineRule="auto"/>
        <w:rPr>
          <w:rFonts w:ascii="Times New Roman" w:eastAsia="Times New Roman" w:hAnsi="Times New Roman" w:cs="Times New Roman"/>
          <w:i/>
          <w:sz w:val="18"/>
          <w:szCs w:val="18"/>
          <w:lang w:eastAsia="pl-PL"/>
        </w:rPr>
      </w:pPr>
      <w:r w:rsidRPr="008A3897">
        <w:rPr>
          <w:rFonts w:ascii="Times New Roman" w:eastAsia="Times New Roman" w:hAnsi="Times New Roman" w:cs="Times New Roman"/>
          <w:i/>
          <w:sz w:val="18"/>
          <w:szCs w:val="18"/>
          <w:lang w:eastAsia="pl-PL"/>
        </w:rPr>
        <w:t>Na podstawie załącznika - część I pkt 45 do ustawy z dnia 16.11.2006r. o opłacie skarbowej</w:t>
      </w:r>
    </w:p>
    <w:p w14:paraId="36D36934" w14:textId="77777777" w:rsidR="009005C5" w:rsidRPr="00740021" w:rsidRDefault="009005C5" w:rsidP="009005C5">
      <w:pPr>
        <w:tabs>
          <w:tab w:val="left" w:pos="3600"/>
        </w:tabs>
        <w:spacing w:after="0" w:line="240" w:lineRule="auto"/>
        <w:rPr>
          <w:rFonts w:ascii="Times New Roman" w:eastAsia="Times New Roman" w:hAnsi="Times New Roman" w:cs="Times New Roman"/>
          <w:i/>
          <w:sz w:val="18"/>
          <w:szCs w:val="18"/>
          <w:lang w:eastAsia="pl-PL"/>
        </w:rPr>
      </w:pPr>
      <w:r w:rsidRPr="008A3897">
        <w:rPr>
          <w:rFonts w:ascii="Times New Roman" w:eastAsia="Times New Roman" w:hAnsi="Times New Roman" w:cs="Times New Roman"/>
          <w:i/>
          <w:sz w:val="18"/>
          <w:szCs w:val="18"/>
          <w:lang w:eastAsia="pl-PL"/>
        </w:rPr>
        <w:t>(t. j. Dz. U. z 2021 r., poz. 1923</w:t>
      </w:r>
      <w:r>
        <w:rPr>
          <w:rFonts w:ascii="Times New Roman" w:eastAsia="Times New Roman" w:hAnsi="Times New Roman" w:cs="Times New Roman"/>
          <w:i/>
          <w:sz w:val="18"/>
          <w:szCs w:val="18"/>
          <w:lang w:eastAsia="pl-PL"/>
        </w:rPr>
        <w:t xml:space="preserve"> z późn. zm.</w:t>
      </w:r>
      <w:r w:rsidRPr="008A3897">
        <w:rPr>
          <w:rFonts w:ascii="Times New Roman" w:eastAsia="Times New Roman" w:hAnsi="Times New Roman" w:cs="Times New Roman"/>
          <w:i/>
          <w:sz w:val="18"/>
          <w:szCs w:val="18"/>
          <w:lang w:eastAsia="pl-PL"/>
        </w:rPr>
        <w:t>) pobrano opłatę skarbową za wydanie  decyzji w wysokości 205 zł).</w:t>
      </w:r>
    </w:p>
    <w:p w14:paraId="4020AFDA" w14:textId="4C6028B6" w:rsidR="009005C5" w:rsidRDefault="009005C5" w:rsidP="009005C5">
      <w:pPr>
        <w:pStyle w:val="Teksttreci0"/>
        <w:ind w:firstLine="860"/>
        <w:jc w:val="both"/>
        <w:sectPr w:rsidR="009005C5" w:rsidSect="009005C5">
          <w:footerReference w:type="default" r:id="rId9"/>
          <w:pgSz w:w="11900" w:h="16840"/>
          <w:pgMar w:top="1217" w:right="1301" w:bottom="1747" w:left="1247" w:header="0" w:footer="3" w:gutter="0"/>
          <w:cols w:space="720"/>
          <w:noEndnote/>
          <w:docGrid w:linePitch="360"/>
        </w:sectPr>
      </w:pPr>
    </w:p>
    <w:p w14:paraId="511BBA80" w14:textId="216D9F09" w:rsidR="00BF36F0" w:rsidRPr="00BD4451" w:rsidRDefault="00BF36F0" w:rsidP="0099436B">
      <w:pPr>
        <w:ind w:left="283" w:right="567"/>
        <w:jc w:val="right"/>
        <w:rPr>
          <w:rFonts w:ascii="Times New Roman" w:eastAsia="Times New Roman" w:hAnsi="Times New Roman" w:cs="Times New Roman"/>
          <w:b/>
          <w:bCs/>
          <w:sz w:val="24"/>
          <w:szCs w:val="24"/>
          <w:lang w:eastAsia="pl-PL"/>
        </w:rPr>
      </w:pPr>
      <w:r w:rsidRPr="00BD4451">
        <w:rPr>
          <w:rFonts w:ascii="Times New Roman" w:eastAsia="Times New Roman" w:hAnsi="Times New Roman" w:cs="Times New Roman"/>
          <w:b/>
          <w:bCs/>
          <w:sz w:val="24"/>
          <w:szCs w:val="24"/>
          <w:lang w:eastAsia="pl-PL"/>
        </w:rPr>
        <w:lastRenderedPageBreak/>
        <w:t xml:space="preserve">Załącznik do decyzji nr </w:t>
      </w:r>
      <w:r w:rsidR="00D753BC">
        <w:rPr>
          <w:rFonts w:ascii="Times New Roman" w:eastAsia="Times New Roman" w:hAnsi="Times New Roman" w:cs="Times New Roman"/>
          <w:b/>
          <w:bCs/>
          <w:sz w:val="24"/>
          <w:szCs w:val="24"/>
          <w:lang w:eastAsia="pl-PL"/>
        </w:rPr>
        <w:t>7</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br/>
        <w:t>znak: TI.6220.</w:t>
      </w:r>
      <w:r w:rsidR="00D753BC">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1</w:t>
      </w:r>
      <w:r w:rsidRPr="00BD4451">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br/>
        <w:t xml:space="preserve">z dnia </w:t>
      </w:r>
      <w:r>
        <w:rPr>
          <w:rFonts w:ascii="Times New Roman" w:eastAsia="Times New Roman" w:hAnsi="Times New Roman" w:cs="Times New Roman"/>
          <w:b/>
          <w:bCs/>
          <w:sz w:val="24"/>
          <w:szCs w:val="24"/>
          <w:lang w:eastAsia="pl-PL"/>
        </w:rPr>
        <w:t>2</w:t>
      </w:r>
      <w:r w:rsidR="00017F2C">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w:t>
      </w:r>
      <w:r w:rsidR="00017F2C">
        <w:rPr>
          <w:rFonts w:ascii="Times New Roman" w:eastAsia="Times New Roman" w:hAnsi="Times New Roman" w:cs="Times New Roman"/>
          <w:b/>
          <w:bCs/>
          <w:sz w:val="24"/>
          <w:szCs w:val="24"/>
          <w:lang w:eastAsia="pl-PL"/>
        </w:rPr>
        <w:t>marca</w:t>
      </w:r>
      <w:r w:rsidRPr="00BD4451">
        <w:rPr>
          <w:rFonts w:ascii="Times New Roman" w:eastAsia="Times New Roman" w:hAnsi="Times New Roman" w:cs="Times New Roman"/>
          <w:b/>
          <w:bCs/>
          <w:sz w:val="24"/>
          <w:szCs w:val="24"/>
          <w:lang w:eastAsia="pl-PL"/>
        </w:rPr>
        <w:t xml:space="preserve"> 202</w:t>
      </w:r>
      <w:r>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t xml:space="preserve"> r. </w:t>
      </w:r>
    </w:p>
    <w:p w14:paraId="2FCEA1C2" w14:textId="77777777" w:rsidR="00BF36F0" w:rsidRPr="00BD4451" w:rsidRDefault="00BF36F0" w:rsidP="005D2FCA">
      <w:pPr>
        <w:spacing w:after="0" w:line="276" w:lineRule="auto"/>
        <w:ind w:left="283"/>
        <w:rPr>
          <w:rFonts w:ascii="Times New Roman" w:eastAsia="Times New Roman" w:hAnsi="Times New Roman" w:cs="Times New Roman"/>
          <w:b/>
          <w:bCs/>
          <w:sz w:val="28"/>
          <w:szCs w:val="28"/>
          <w:u w:val="single"/>
          <w:lang w:eastAsia="pl-PL"/>
        </w:rPr>
      </w:pPr>
    </w:p>
    <w:p w14:paraId="2520607A" w14:textId="77777777" w:rsidR="00BF36F0" w:rsidRPr="00BD4451" w:rsidRDefault="00BF36F0" w:rsidP="005D2FCA">
      <w:pPr>
        <w:spacing w:after="0" w:line="276" w:lineRule="auto"/>
        <w:ind w:left="283"/>
        <w:jc w:val="center"/>
        <w:rPr>
          <w:rFonts w:ascii="Times New Roman" w:eastAsia="Times New Roman" w:hAnsi="Times New Roman" w:cs="Times New Roman"/>
          <w:b/>
          <w:bCs/>
          <w:sz w:val="28"/>
          <w:szCs w:val="28"/>
          <w:u w:val="single"/>
          <w:lang w:eastAsia="pl-PL"/>
        </w:rPr>
      </w:pPr>
      <w:r w:rsidRPr="00BD4451">
        <w:rPr>
          <w:rFonts w:ascii="Times New Roman" w:eastAsia="Times New Roman" w:hAnsi="Times New Roman" w:cs="Times New Roman"/>
          <w:b/>
          <w:bCs/>
          <w:sz w:val="28"/>
          <w:szCs w:val="28"/>
          <w:u w:val="single"/>
          <w:lang w:eastAsia="pl-PL"/>
        </w:rPr>
        <w:t xml:space="preserve">Charakterystyka przedsięwzięcia </w:t>
      </w:r>
    </w:p>
    <w:p w14:paraId="6621E95B" w14:textId="77777777" w:rsidR="00BF36F0" w:rsidRPr="00BD4451" w:rsidRDefault="00BF36F0" w:rsidP="005D2FCA">
      <w:pPr>
        <w:spacing w:after="0" w:line="276" w:lineRule="auto"/>
        <w:ind w:left="283"/>
        <w:jc w:val="center"/>
        <w:rPr>
          <w:rFonts w:ascii="Times New Roman" w:eastAsia="Times New Roman" w:hAnsi="Times New Roman" w:cs="Times New Roman"/>
          <w:b/>
          <w:bCs/>
          <w:sz w:val="28"/>
          <w:szCs w:val="28"/>
          <w:u w:val="single"/>
          <w:lang w:eastAsia="pl-PL"/>
        </w:rPr>
      </w:pPr>
    </w:p>
    <w:p w14:paraId="3E023B60" w14:textId="77777777" w:rsidR="00BF36F0" w:rsidRDefault="00BF36F0" w:rsidP="005D2FCA">
      <w:pPr>
        <w:pStyle w:val="Podpisobrazu0"/>
        <w:spacing w:line="360" w:lineRule="auto"/>
        <w:ind w:left="283" w:firstLine="720"/>
        <w:jc w:val="both"/>
        <w:rPr>
          <w:rFonts w:ascii="Times New Roman" w:eastAsia="Times New Roman" w:hAnsi="Times New Roman" w:cs="Times New Roman"/>
          <w:bCs/>
          <w:sz w:val="24"/>
          <w:szCs w:val="24"/>
          <w:lang w:eastAsia="pl-PL"/>
        </w:rPr>
      </w:pPr>
    </w:p>
    <w:p w14:paraId="5C45FBAE" w14:textId="514B17F1" w:rsidR="00E476DD" w:rsidRPr="00F04776" w:rsidRDefault="00BF36F0" w:rsidP="0099436B">
      <w:pPr>
        <w:spacing w:after="0" w:line="360" w:lineRule="auto"/>
        <w:ind w:left="340" w:right="510" w:firstLine="708"/>
        <w:jc w:val="both"/>
        <w:rPr>
          <w:rFonts w:ascii="Times New Roman" w:eastAsia="Arial" w:hAnsi="Times New Roman" w:cs="Times New Roman"/>
          <w:color w:val="000000"/>
          <w:sz w:val="24"/>
          <w:szCs w:val="24"/>
          <w:lang w:eastAsia="pl-PL" w:bidi="pl-PL"/>
        </w:rPr>
      </w:pPr>
      <w:r w:rsidRPr="00F04776">
        <w:rPr>
          <w:rFonts w:ascii="Times New Roman" w:eastAsia="Times New Roman" w:hAnsi="Times New Roman" w:cs="Times New Roman"/>
          <w:bCs/>
          <w:sz w:val="24"/>
          <w:szCs w:val="24"/>
          <w:lang w:eastAsia="pl-PL"/>
        </w:rPr>
        <w:t xml:space="preserve">Przedmiotem inwestycji, dla której wydano decyzję o środowiskowych uwarunkowaniach nr </w:t>
      </w:r>
      <w:r w:rsidR="00E476DD" w:rsidRPr="00F04776">
        <w:rPr>
          <w:rFonts w:ascii="Times New Roman" w:eastAsia="Times New Roman" w:hAnsi="Times New Roman" w:cs="Times New Roman"/>
          <w:bCs/>
          <w:sz w:val="24"/>
          <w:szCs w:val="24"/>
          <w:lang w:eastAsia="pl-PL"/>
        </w:rPr>
        <w:t>7</w:t>
      </w:r>
      <w:r w:rsidRPr="00F04776">
        <w:rPr>
          <w:rFonts w:ascii="Times New Roman" w:eastAsia="Times New Roman" w:hAnsi="Times New Roman" w:cs="Times New Roman"/>
          <w:bCs/>
          <w:sz w:val="24"/>
          <w:szCs w:val="24"/>
          <w:lang w:eastAsia="pl-PL"/>
        </w:rPr>
        <w:t>/2023 jest przedsięwzięcie polegające na</w:t>
      </w:r>
      <w:bookmarkStart w:id="6" w:name="_Hlk523824236"/>
      <w:bookmarkStart w:id="7" w:name="_Hlk524525971"/>
      <w:r w:rsidR="00E476DD" w:rsidRPr="00F04776">
        <w:rPr>
          <w:rFonts w:ascii="Times New Roman" w:eastAsia="Times New Roman" w:hAnsi="Times New Roman" w:cs="Times New Roman"/>
          <w:bCs/>
          <w:sz w:val="24"/>
          <w:szCs w:val="24"/>
          <w:lang w:eastAsia="pl-PL"/>
        </w:rPr>
        <w:t xml:space="preserve"> </w:t>
      </w:r>
      <w:r w:rsidR="00E476DD" w:rsidRPr="00F04776">
        <w:rPr>
          <w:rFonts w:ascii="Times New Roman" w:eastAsia="Arial" w:hAnsi="Times New Roman" w:cs="Times New Roman"/>
          <w:color w:val="000000"/>
          <w:sz w:val="24"/>
          <w:szCs w:val="24"/>
          <w:lang w:eastAsia="pl-PL" w:bidi="pl-PL"/>
        </w:rPr>
        <w:t>budowie instalacji fotowoltaicznej o mocy do 40 MW i wysokości do 3 m, na działkach nr 107/33, 107/28, położonych w obrębie Tatary</w:t>
      </w:r>
      <w:r w:rsidR="00E476DD" w:rsidRPr="00F04776">
        <w:rPr>
          <w:rFonts w:ascii="Times New Roman" w:eastAsia="Times New Roman" w:hAnsi="Times New Roman" w:cs="Times New Roman"/>
          <w:sz w:val="24"/>
          <w:szCs w:val="24"/>
          <w:lang w:eastAsia="pl-PL"/>
        </w:rPr>
        <w:t>”</w:t>
      </w:r>
      <w:r w:rsidR="00E476DD" w:rsidRPr="00F04776">
        <w:rPr>
          <w:rFonts w:ascii="Times New Roman" w:eastAsia="Times New Roman" w:hAnsi="Times New Roman" w:cs="Times New Roman"/>
          <w:sz w:val="24"/>
          <w:szCs w:val="24"/>
          <w:lang w:eastAsia="pl-PL"/>
        </w:rPr>
        <w:t>.</w:t>
      </w:r>
    </w:p>
    <w:p w14:paraId="209B2ED4" w14:textId="0D547350" w:rsidR="00F04776" w:rsidRPr="00F04776" w:rsidRDefault="00F04776" w:rsidP="0099436B">
      <w:pPr>
        <w:widowControl w:val="0"/>
        <w:spacing w:after="0" w:line="360" w:lineRule="auto"/>
        <w:ind w:left="340" w:right="510" w:firstLine="72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Planowane przedsięwzięcie polega na budowie w etapach (ilość i moc poszczególnych etapów nie jest obecnie znana) systemu fotowoltaicznego</w:t>
      </w:r>
      <w:r>
        <w:rPr>
          <w:rFonts w:ascii="Times New Roman" w:eastAsia="Calibri" w:hAnsi="Times New Roman" w:cs="Times New Roman"/>
          <w:color w:val="000000"/>
          <w:sz w:val="24"/>
          <w:szCs w:val="24"/>
          <w:lang w:eastAsia="pl-PL" w:bidi="pl-PL"/>
        </w:rPr>
        <w:t>,</w:t>
      </w:r>
      <w:r w:rsidRPr="00F04776">
        <w:rPr>
          <w:rFonts w:ascii="Times New Roman" w:eastAsia="Calibri" w:hAnsi="Times New Roman" w:cs="Times New Roman"/>
          <w:color w:val="000000"/>
          <w:sz w:val="24"/>
          <w:szCs w:val="24"/>
          <w:lang w:eastAsia="pl-PL" w:bidi="pl-PL"/>
        </w:rPr>
        <w:t xml:space="preserve"> w skład którego będzie wchodziła elektrownia fotowoltaiczna o łącznej mocy do 40 MW na działkach o numerach ewidencyjnych 107/33 i 107/28 w obrębie Tatary</w:t>
      </w:r>
      <w:r>
        <w:rPr>
          <w:rFonts w:ascii="Times New Roman" w:eastAsia="Calibri" w:hAnsi="Times New Roman" w:cs="Times New Roman"/>
          <w:color w:val="000000"/>
          <w:sz w:val="24"/>
          <w:szCs w:val="24"/>
          <w:lang w:eastAsia="pl-PL" w:bidi="pl-PL"/>
        </w:rPr>
        <w:t xml:space="preserve">. </w:t>
      </w:r>
      <w:r w:rsidRPr="00F04776">
        <w:rPr>
          <w:rFonts w:ascii="Times New Roman" w:eastAsia="Calibri" w:hAnsi="Times New Roman" w:cs="Times New Roman"/>
          <w:color w:val="000000"/>
          <w:sz w:val="24"/>
          <w:szCs w:val="24"/>
          <w:lang w:eastAsia="pl-PL" w:bidi="pl-PL"/>
        </w:rPr>
        <w:t xml:space="preserve">Powierzchnia działek, na których planowana jest inwestycja wynosi ok. 45,92 ha. Planowana inwestycja zajmie około 40 ha. Obszar położony jest w terenie falistym charakterystycznym dla dominującego krajobrazu młodoglacjalnego. Przeważają gleby rdzawe na piaskach lekkich i słabogliniastych. Teren planowanej inwestycji jest w przeważającej części gruntami ornymi. Grunty obsiane są mieszankami zbóż. Wzdłuż lokalnych dróg na śródpolnych miedzach znikomą powierzchnię zajmują zbiorowiska z klasy </w:t>
      </w:r>
      <w:r w:rsidRPr="00F04776">
        <w:rPr>
          <w:rFonts w:ascii="Times New Roman" w:eastAsia="Calibri" w:hAnsi="Times New Roman" w:cs="Times New Roman"/>
          <w:i/>
          <w:iCs/>
          <w:color w:val="000000"/>
          <w:sz w:val="24"/>
          <w:szCs w:val="24"/>
          <w:lang w:eastAsia="pl-PL" w:bidi="pl-PL"/>
        </w:rPr>
        <w:t>Stellarietea mediae.</w:t>
      </w:r>
      <w:r w:rsidRPr="00F04776">
        <w:rPr>
          <w:rFonts w:ascii="Times New Roman" w:eastAsia="Calibri" w:hAnsi="Times New Roman" w:cs="Times New Roman"/>
          <w:color w:val="000000"/>
          <w:sz w:val="24"/>
          <w:szCs w:val="24"/>
          <w:lang w:eastAsia="pl-PL" w:bidi="pl-PL"/>
        </w:rPr>
        <w:t xml:space="preserve"> Są to zbiorowiska jedno- i dwuletnich chwastów, roślin towarzyszących uprawom roślin okopowych i ogrodowych, zbożowych i lnu, także występujące na terenach ruderalnych. Grunty orne są to siedliska synantropijne w typie siedlisk segetalnych zdominowane przez agrocenozy.</w:t>
      </w:r>
    </w:p>
    <w:p w14:paraId="155F55D9" w14:textId="77777777" w:rsidR="00F04776" w:rsidRPr="00F04776" w:rsidRDefault="00F04776" w:rsidP="003B1907">
      <w:pPr>
        <w:widowControl w:val="0"/>
        <w:spacing w:after="0" w:line="360" w:lineRule="auto"/>
        <w:ind w:left="692" w:right="510" w:firstLine="368"/>
        <w:jc w:val="both"/>
        <w:rPr>
          <w:rFonts w:ascii="Times New Roman" w:eastAsia="Calibri" w:hAnsi="Times New Roman" w:cs="Times New Roman"/>
          <w:color w:val="000000"/>
          <w:sz w:val="24"/>
          <w:szCs w:val="24"/>
          <w:u w:val="single"/>
          <w:lang w:eastAsia="pl-PL" w:bidi="pl-PL"/>
        </w:rPr>
      </w:pPr>
      <w:r w:rsidRPr="00F04776">
        <w:rPr>
          <w:rFonts w:ascii="Times New Roman" w:eastAsia="Calibri" w:hAnsi="Times New Roman" w:cs="Times New Roman"/>
          <w:color w:val="000000"/>
          <w:sz w:val="24"/>
          <w:szCs w:val="24"/>
          <w:u w:val="single"/>
          <w:lang w:eastAsia="pl-PL" w:bidi="pl-PL"/>
        </w:rPr>
        <w:t>W wyniku realizacji inwestycji przewiduje się:</w:t>
      </w:r>
    </w:p>
    <w:p w14:paraId="056D1E42"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montaż paneli fotowoltaicznych na konstrukcji wsporczej,</w:t>
      </w:r>
    </w:p>
    <w:p w14:paraId="462E74D6"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montaż konwerterów i połączeń elektrycznych paneli,</w:t>
      </w:r>
    </w:p>
    <w:p w14:paraId="7F450BAE"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ułożenie linii kablowych energetyczno-światłowodowych,</w:t>
      </w:r>
    </w:p>
    <w:p w14:paraId="16DE1F87"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realizacja przyłącza elektrycznego SN,</w:t>
      </w:r>
    </w:p>
    <w:p w14:paraId="626C47B2"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instalacja transformatorów z budynkami/kontenerami,</w:t>
      </w:r>
    </w:p>
    <w:p w14:paraId="6F0766B5"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instalacja magazynów energii (opcjonalnie),</w:t>
      </w:r>
    </w:p>
    <w:p w14:paraId="09FC0EF1"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stacja transformatorowo-rozdzielcza WN/SN (opcjonalnie),</w:t>
      </w:r>
    </w:p>
    <w:p w14:paraId="25D5D74B"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ogrodzenie,</w:t>
      </w:r>
    </w:p>
    <w:p w14:paraId="17B12460" w14:textId="77777777" w:rsidR="00F04776" w:rsidRPr="00F04776" w:rsidRDefault="00F04776"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lang w:eastAsia="pl-PL" w:bidi="pl-PL"/>
        </w:rPr>
        <w:t>montaż innej niezbędnej infrastruktury związanej z budową i eksploatacją elektrowni.</w:t>
      </w:r>
    </w:p>
    <w:p w14:paraId="01CD3F56" w14:textId="77777777" w:rsidR="00F04776" w:rsidRPr="00F04776" w:rsidRDefault="00F04776" w:rsidP="0099436B">
      <w:pPr>
        <w:widowControl w:val="0"/>
        <w:spacing w:after="0" w:line="360" w:lineRule="auto"/>
        <w:ind w:left="340" w:right="510" w:firstLine="720"/>
        <w:jc w:val="both"/>
        <w:rPr>
          <w:rFonts w:ascii="Times New Roman" w:eastAsia="Calibri" w:hAnsi="Times New Roman" w:cs="Times New Roman"/>
          <w:color w:val="000000"/>
          <w:sz w:val="24"/>
          <w:szCs w:val="24"/>
          <w:lang w:eastAsia="pl-PL" w:bidi="pl-PL"/>
        </w:rPr>
      </w:pPr>
      <w:r w:rsidRPr="00F04776">
        <w:rPr>
          <w:rFonts w:ascii="Times New Roman" w:eastAsia="Calibri" w:hAnsi="Times New Roman" w:cs="Times New Roman"/>
          <w:color w:val="000000"/>
          <w:sz w:val="24"/>
          <w:szCs w:val="24"/>
          <w:u w:val="single"/>
          <w:lang w:eastAsia="pl-PL" w:bidi="pl-PL"/>
        </w:rPr>
        <w:t>Rodzaj i parametry ogniw dla elektrowni o mocy do 40 MW:</w:t>
      </w:r>
    </w:p>
    <w:p w14:paraId="3A036C28" w14:textId="63E0369D" w:rsidR="00F04776" w:rsidRPr="00F04776" w:rsidRDefault="005D0013"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m</w:t>
      </w:r>
      <w:r w:rsidR="00F04776" w:rsidRPr="00F04776">
        <w:rPr>
          <w:rFonts w:ascii="Times New Roman" w:eastAsia="Calibri" w:hAnsi="Times New Roman" w:cs="Times New Roman"/>
          <w:color w:val="000000"/>
          <w:sz w:val="24"/>
          <w:szCs w:val="24"/>
          <w:lang w:eastAsia="pl-PL" w:bidi="pl-PL"/>
        </w:rPr>
        <w:t>onokrystaliczne lub polikrystaliczne</w:t>
      </w:r>
      <w:r>
        <w:rPr>
          <w:rFonts w:ascii="Times New Roman" w:eastAsia="Calibri" w:hAnsi="Times New Roman" w:cs="Times New Roman"/>
          <w:color w:val="000000"/>
          <w:sz w:val="24"/>
          <w:szCs w:val="24"/>
          <w:lang w:eastAsia="pl-PL" w:bidi="pl-PL"/>
        </w:rPr>
        <w:t>,</w:t>
      </w:r>
    </w:p>
    <w:p w14:paraId="305910ED" w14:textId="3FF0CE62" w:rsidR="00F04776" w:rsidRPr="00F04776" w:rsidRDefault="005D0013"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lastRenderedPageBreak/>
        <w:t>m</w:t>
      </w:r>
      <w:r w:rsidR="00F04776" w:rsidRPr="00F04776">
        <w:rPr>
          <w:rFonts w:ascii="Times New Roman" w:eastAsia="Calibri" w:hAnsi="Times New Roman" w:cs="Times New Roman"/>
          <w:color w:val="000000"/>
          <w:sz w:val="24"/>
          <w:szCs w:val="24"/>
          <w:lang w:eastAsia="pl-PL" w:bidi="pl-PL"/>
        </w:rPr>
        <w:t>oc panela - od 330 do 1000 Wp lub wyższej mocy</w:t>
      </w:r>
      <w:r>
        <w:rPr>
          <w:rFonts w:ascii="Times New Roman" w:eastAsia="Calibri" w:hAnsi="Times New Roman" w:cs="Times New Roman"/>
          <w:color w:val="000000"/>
          <w:sz w:val="24"/>
          <w:szCs w:val="24"/>
          <w:lang w:eastAsia="pl-PL" w:bidi="pl-PL"/>
        </w:rPr>
        <w:t>,</w:t>
      </w:r>
    </w:p>
    <w:p w14:paraId="63EB2F22" w14:textId="3815B841" w:rsidR="00F04776" w:rsidRPr="00F04776" w:rsidRDefault="005D0013"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l</w:t>
      </w:r>
      <w:r w:rsidR="00F04776" w:rsidRPr="00F04776">
        <w:rPr>
          <w:rFonts w:ascii="Times New Roman" w:eastAsia="Calibri" w:hAnsi="Times New Roman" w:cs="Times New Roman"/>
          <w:color w:val="000000"/>
          <w:sz w:val="24"/>
          <w:szCs w:val="24"/>
          <w:lang w:eastAsia="pl-PL" w:bidi="pl-PL"/>
        </w:rPr>
        <w:t>iczba paneli: do ok. 121 212 sztuk paneli</w:t>
      </w:r>
      <w:r>
        <w:rPr>
          <w:rFonts w:ascii="Times New Roman" w:eastAsia="Calibri" w:hAnsi="Times New Roman" w:cs="Times New Roman"/>
          <w:color w:val="000000"/>
          <w:sz w:val="24"/>
          <w:szCs w:val="24"/>
          <w:lang w:eastAsia="pl-PL" w:bidi="pl-PL"/>
        </w:rPr>
        <w:t>,</w:t>
      </w:r>
    </w:p>
    <w:p w14:paraId="507C1FCA" w14:textId="44ACD36B"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04776" w:rsidRPr="00F04776">
        <w:rPr>
          <w:rFonts w:ascii="Times New Roman" w:eastAsia="Calibri" w:hAnsi="Times New Roman" w:cs="Times New Roman"/>
          <w:color w:val="000000"/>
          <w:sz w:val="24"/>
          <w:szCs w:val="24"/>
          <w:lang w:eastAsia="pl-PL" w:bidi="pl-PL"/>
        </w:rPr>
        <w:t>ysokość całkowita instalacji nad ziemią: do 3 m, kąt pochylenia 15 - 40 stopni</w:t>
      </w:r>
      <w:r>
        <w:rPr>
          <w:rFonts w:ascii="Times New Roman" w:eastAsia="Calibri" w:hAnsi="Times New Roman" w:cs="Times New Roman"/>
          <w:color w:val="000000"/>
          <w:sz w:val="24"/>
          <w:szCs w:val="24"/>
          <w:lang w:eastAsia="pl-PL" w:bidi="pl-PL"/>
        </w:rPr>
        <w:t>,</w:t>
      </w:r>
    </w:p>
    <w:p w14:paraId="44DC6C90" w14:textId="70F755B8"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o</w:t>
      </w:r>
      <w:r w:rsidR="00F04776" w:rsidRPr="00F04776">
        <w:rPr>
          <w:rFonts w:ascii="Times New Roman" w:eastAsia="Calibri" w:hAnsi="Times New Roman" w:cs="Times New Roman"/>
          <w:color w:val="000000"/>
          <w:sz w:val="24"/>
          <w:szCs w:val="24"/>
          <w:lang w:eastAsia="pl-PL" w:bidi="pl-PL"/>
        </w:rPr>
        <w:t>dległość pomiędzy rzędami paneli fotowoltaicznych - do 10 m</w:t>
      </w:r>
      <w:r>
        <w:rPr>
          <w:rFonts w:ascii="Times New Roman" w:eastAsia="Calibri" w:hAnsi="Times New Roman" w:cs="Times New Roman"/>
          <w:color w:val="000000"/>
          <w:sz w:val="24"/>
          <w:szCs w:val="24"/>
          <w:lang w:eastAsia="pl-PL" w:bidi="pl-PL"/>
        </w:rPr>
        <w:t>,</w:t>
      </w:r>
    </w:p>
    <w:p w14:paraId="573DA488" w14:textId="214F3AAF"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l</w:t>
      </w:r>
      <w:r w:rsidR="00F04776" w:rsidRPr="00F04776">
        <w:rPr>
          <w:rFonts w:ascii="Times New Roman" w:eastAsia="Calibri" w:hAnsi="Times New Roman" w:cs="Times New Roman"/>
          <w:color w:val="000000"/>
          <w:sz w:val="24"/>
          <w:szCs w:val="24"/>
          <w:lang w:eastAsia="pl-PL" w:bidi="pl-PL"/>
        </w:rPr>
        <w:t>iczba stacji transformatorowych: do 40 szt.</w:t>
      </w:r>
      <w:r>
        <w:rPr>
          <w:rFonts w:ascii="Times New Roman" w:eastAsia="Calibri" w:hAnsi="Times New Roman" w:cs="Times New Roman"/>
          <w:color w:val="000000"/>
          <w:sz w:val="24"/>
          <w:szCs w:val="24"/>
          <w:lang w:eastAsia="pl-PL" w:bidi="pl-PL"/>
        </w:rPr>
        <w:t>,</w:t>
      </w:r>
    </w:p>
    <w:p w14:paraId="72DDD589" w14:textId="647E3A96"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l</w:t>
      </w:r>
      <w:r w:rsidR="00F04776" w:rsidRPr="00F04776">
        <w:rPr>
          <w:rFonts w:ascii="Times New Roman" w:eastAsia="Calibri" w:hAnsi="Times New Roman" w:cs="Times New Roman"/>
          <w:color w:val="000000"/>
          <w:sz w:val="24"/>
          <w:szCs w:val="24"/>
          <w:lang w:eastAsia="pl-PL" w:bidi="pl-PL"/>
        </w:rPr>
        <w:t>iczba inwerterów: do 1600 sztuk.</w:t>
      </w:r>
      <w:r>
        <w:rPr>
          <w:rFonts w:ascii="Times New Roman" w:eastAsia="Calibri" w:hAnsi="Times New Roman" w:cs="Times New Roman"/>
          <w:color w:val="000000"/>
          <w:sz w:val="24"/>
          <w:szCs w:val="24"/>
          <w:lang w:eastAsia="pl-PL" w:bidi="pl-PL"/>
        </w:rPr>
        <w:t>,</w:t>
      </w:r>
    </w:p>
    <w:p w14:paraId="4355EAB2" w14:textId="19C499BC"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l</w:t>
      </w:r>
      <w:r w:rsidR="00F04776" w:rsidRPr="00F04776">
        <w:rPr>
          <w:rFonts w:ascii="Times New Roman" w:eastAsia="Calibri" w:hAnsi="Times New Roman" w:cs="Times New Roman"/>
          <w:color w:val="000000"/>
          <w:sz w:val="24"/>
          <w:szCs w:val="24"/>
          <w:lang w:eastAsia="pl-PL" w:bidi="pl-PL"/>
        </w:rPr>
        <w:t>iczba magazynów energii (opcjonalnie): do 40 szt.</w:t>
      </w:r>
      <w:r>
        <w:rPr>
          <w:rFonts w:ascii="Times New Roman" w:eastAsia="Calibri" w:hAnsi="Times New Roman" w:cs="Times New Roman"/>
          <w:color w:val="000000"/>
          <w:sz w:val="24"/>
          <w:szCs w:val="24"/>
          <w:lang w:eastAsia="pl-PL" w:bidi="pl-PL"/>
        </w:rPr>
        <w:t>,</w:t>
      </w:r>
    </w:p>
    <w:p w14:paraId="5219874E" w14:textId="161A6BCE" w:rsidR="00F04776" w:rsidRPr="00F04776" w:rsidRDefault="007108DD" w:rsidP="0099436B">
      <w:pPr>
        <w:widowControl w:val="0"/>
        <w:numPr>
          <w:ilvl w:val="0"/>
          <w:numId w:val="32"/>
        </w:numPr>
        <w:tabs>
          <w:tab w:val="left" w:pos="725"/>
        </w:tabs>
        <w:spacing w:after="0" w:line="360" w:lineRule="auto"/>
        <w:ind w:left="340" w:right="510" w:firstLine="38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l</w:t>
      </w:r>
      <w:r w:rsidR="00F04776" w:rsidRPr="00F04776">
        <w:rPr>
          <w:rFonts w:ascii="Times New Roman" w:eastAsia="Calibri" w:hAnsi="Times New Roman" w:cs="Times New Roman"/>
          <w:color w:val="000000"/>
          <w:sz w:val="24"/>
          <w:szCs w:val="24"/>
          <w:lang w:eastAsia="pl-PL" w:bidi="pl-PL"/>
        </w:rPr>
        <w:t>iczba stacji transformatorowo-rozdzielczych WN/SN (opcjonalnie): do 2 szt.</w:t>
      </w:r>
    </w:p>
    <w:p w14:paraId="5784BCFB" w14:textId="03D537DA" w:rsidR="00B77CE9" w:rsidRPr="00F04776" w:rsidRDefault="00B77CE9" w:rsidP="0099436B">
      <w:pPr>
        <w:spacing w:after="0" w:line="360" w:lineRule="auto"/>
        <w:ind w:left="340" w:right="510"/>
        <w:jc w:val="both"/>
        <w:rPr>
          <w:rFonts w:ascii="Times New Roman" w:hAnsi="Times New Roman" w:cs="Times New Roman"/>
          <w:sz w:val="24"/>
          <w:szCs w:val="24"/>
        </w:rPr>
      </w:pPr>
    </w:p>
    <w:p w14:paraId="29AE9006" w14:textId="41C96E12" w:rsidR="00BF36F0" w:rsidRPr="00F04776" w:rsidRDefault="00BF36F0" w:rsidP="0099436B">
      <w:pPr>
        <w:spacing w:after="0" w:line="360" w:lineRule="auto"/>
        <w:ind w:left="340" w:right="510" w:firstLine="708"/>
        <w:jc w:val="both"/>
        <w:rPr>
          <w:rFonts w:ascii="Times New Roman" w:hAnsi="Times New Roman" w:cs="Times New Roman"/>
          <w:color w:val="000000" w:themeColor="text1"/>
          <w:sz w:val="24"/>
          <w:szCs w:val="24"/>
        </w:rPr>
      </w:pPr>
      <w:bookmarkStart w:id="8" w:name="_Hlk106617554"/>
      <w:r w:rsidRPr="00F04776">
        <w:rPr>
          <w:rFonts w:ascii="Times New Roman" w:eastAsia="Times New Roman" w:hAnsi="Times New Roman" w:cs="Times New Roman"/>
          <w:bCs/>
          <w:sz w:val="24"/>
          <w:szCs w:val="24"/>
          <w:lang w:eastAsia="pl-PL"/>
        </w:rPr>
        <w:t>Po przeprowadzonym postępowaniu administracyjnym, uwzględnieniu</w:t>
      </w:r>
      <w:r w:rsidR="00DE197D" w:rsidRPr="00F04776">
        <w:rPr>
          <w:rFonts w:ascii="Times New Roman" w:eastAsia="Times New Roman" w:hAnsi="Times New Roman" w:cs="Times New Roman"/>
          <w:bCs/>
          <w:sz w:val="24"/>
          <w:szCs w:val="24"/>
          <w:lang w:eastAsia="pl-PL"/>
        </w:rPr>
        <w:t xml:space="preserve"> </w:t>
      </w:r>
      <w:r w:rsidRPr="00F04776">
        <w:rPr>
          <w:rFonts w:ascii="Times New Roman" w:eastAsia="Times New Roman" w:hAnsi="Times New Roman" w:cs="Times New Roman"/>
          <w:bCs/>
          <w:sz w:val="24"/>
          <w:szCs w:val="24"/>
          <w:lang w:eastAsia="pl-PL"/>
        </w:rPr>
        <w:t>uzgodnienia  Regionalnego Dyrektora Ochrony Środowiska w Olsztynie</w:t>
      </w:r>
      <w:r w:rsidR="007108DD">
        <w:rPr>
          <w:rFonts w:ascii="Times New Roman" w:eastAsia="Times New Roman" w:hAnsi="Times New Roman" w:cs="Times New Roman"/>
          <w:bCs/>
          <w:sz w:val="24"/>
          <w:szCs w:val="24"/>
          <w:lang w:eastAsia="pl-PL"/>
        </w:rPr>
        <w:t xml:space="preserve"> oraz opinii Państwowego Powiatowego Inspektora Sanitarnego w Nidzicy, </w:t>
      </w:r>
      <w:r w:rsidRPr="00F04776">
        <w:rPr>
          <w:rFonts w:ascii="Times New Roman" w:eastAsia="Times New Roman" w:hAnsi="Times New Roman" w:cs="Times New Roman"/>
          <w:bCs/>
          <w:sz w:val="24"/>
          <w:szCs w:val="24"/>
          <w:lang w:eastAsia="pl-PL"/>
        </w:rPr>
        <w:t>po przeprowadzeniu oceny oddziaływania projektowanego zamierzenia (w tym, z udziałem społeczeństwa) na środowisko wydano decyzję ustalającą środowiskowe uwarunkowania realizacji przedsięwzięcia.</w:t>
      </w:r>
    </w:p>
    <w:p w14:paraId="28D8024F" w14:textId="77777777" w:rsidR="00BF36F0" w:rsidRPr="00BF36F0" w:rsidRDefault="00BF36F0" w:rsidP="00BF36F0">
      <w:pPr>
        <w:widowControl w:val="0"/>
        <w:tabs>
          <w:tab w:val="left" w:pos="726"/>
        </w:tabs>
        <w:spacing w:after="0" w:line="360" w:lineRule="auto"/>
        <w:jc w:val="both"/>
        <w:rPr>
          <w:rFonts w:ascii="Times New Roman" w:eastAsia="Calibri" w:hAnsi="Times New Roman" w:cs="Times New Roman"/>
          <w:color w:val="000000"/>
          <w:sz w:val="24"/>
          <w:szCs w:val="24"/>
          <w:lang w:eastAsia="pl-PL" w:bidi="pl-PL"/>
        </w:rPr>
        <w:sectPr w:rsidR="00BF36F0" w:rsidRPr="00BF36F0">
          <w:footerReference w:type="even" r:id="rId10"/>
          <w:footerReference w:type="default" r:id="rId11"/>
          <w:pgSz w:w="11900" w:h="16840"/>
          <w:pgMar w:top="1446" w:right="678" w:bottom="1446" w:left="1041" w:header="1018" w:footer="3" w:gutter="0"/>
          <w:cols w:space="720"/>
          <w:noEndnote/>
          <w:docGrid w:linePitch="360"/>
        </w:sectPr>
      </w:pPr>
    </w:p>
    <w:bookmarkEnd w:id="6"/>
    <w:bookmarkEnd w:id="7"/>
    <w:bookmarkEnd w:id="8"/>
    <w:p w14:paraId="01DD5929" w14:textId="77777777" w:rsidR="00BF36F0" w:rsidRPr="00BF36F0" w:rsidRDefault="00BF36F0" w:rsidP="00BF36F0">
      <w:pPr>
        <w:widowControl w:val="0"/>
        <w:spacing w:after="0" w:line="360" w:lineRule="auto"/>
        <w:jc w:val="both"/>
        <w:rPr>
          <w:rFonts w:ascii="Times New Roman" w:eastAsia="Arial" w:hAnsi="Times New Roman" w:cs="Times New Roman"/>
          <w:color w:val="000000"/>
          <w:sz w:val="24"/>
          <w:szCs w:val="24"/>
          <w:lang w:eastAsia="pl-PL" w:bidi="pl-PL"/>
        </w:rPr>
        <w:sectPr w:rsidR="00BF36F0" w:rsidRPr="00BF36F0" w:rsidSect="00323EFA">
          <w:footerReference w:type="even" r:id="rId12"/>
          <w:footerReference w:type="default" r:id="rId13"/>
          <w:pgSz w:w="11900" w:h="16840"/>
          <w:pgMar w:top="968" w:right="1041" w:bottom="1211" w:left="971" w:header="0" w:footer="3" w:gutter="0"/>
          <w:cols w:space="720"/>
          <w:noEndnote/>
          <w:docGrid w:linePitch="360"/>
        </w:sectPr>
      </w:pPr>
    </w:p>
    <w:p w14:paraId="11489D34" w14:textId="77777777" w:rsidR="0041532E" w:rsidRDefault="0041532E" w:rsidP="0054039E">
      <w:pPr>
        <w:spacing w:after="200" w:line="240" w:lineRule="auto"/>
        <w:rPr>
          <w:rFonts w:ascii="Times New Roman" w:eastAsia="Times New Roman" w:hAnsi="Times New Roman" w:cs="Times New Roman"/>
          <w:bCs/>
          <w:color w:val="FF0000"/>
          <w:sz w:val="24"/>
          <w:szCs w:val="24"/>
          <w:lang w:eastAsia="pl-PL"/>
        </w:rPr>
      </w:pPr>
    </w:p>
    <w:p w14:paraId="5162F659"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56F3E08F"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0345310B"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47A10F65"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74C528D9"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50007728"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2EA090A9" w14:textId="77777777" w:rsidR="00DC0E63" w:rsidRDefault="00DC0E63" w:rsidP="0054039E">
      <w:pPr>
        <w:spacing w:after="200" w:line="240" w:lineRule="auto"/>
        <w:rPr>
          <w:rFonts w:ascii="Times New Roman" w:eastAsia="Times New Roman" w:hAnsi="Times New Roman" w:cs="Times New Roman"/>
          <w:b/>
          <w:bCs/>
          <w:u w:val="single"/>
          <w:lang w:eastAsia="pl-PL"/>
        </w:rPr>
      </w:pPr>
    </w:p>
    <w:p w14:paraId="476C8405" w14:textId="558CA2BF" w:rsidR="0054039E" w:rsidRPr="0054039E" w:rsidRDefault="0054039E" w:rsidP="004E6A21">
      <w:pPr>
        <w:widowControl w:val="0"/>
        <w:spacing w:after="0" w:line="240" w:lineRule="auto"/>
        <w:jc w:val="both"/>
        <w:rPr>
          <w:rFonts w:ascii="Times New Roman" w:eastAsia="Arial" w:hAnsi="Times New Roman" w:cs="Times New Roman"/>
          <w:color w:val="000000"/>
          <w:lang w:eastAsia="pl-PL" w:bidi="pl-PL"/>
        </w:rPr>
        <w:sectPr w:rsidR="0054039E" w:rsidRPr="0054039E" w:rsidSect="0054039E">
          <w:footerReference w:type="default" r:id="rId14"/>
          <w:pgSz w:w="11900" w:h="16840"/>
          <w:pgMar w:top="1072" w:right="1051" w:bottom="1827" w:left="1101" w:header="0" w:footer="3" w:gutter="0"/>
          <w:cols w:space="720"/>
          <w:noEndnote/>
          <w:docGrid w:linePitch="360"/>
        </w:sectPr>
      </w:pPr>
    </w:p>
    <w:p w14:paraId="1244F431" w14:textId="77777777" w:rsidR="00B33104" w:rsidRPr="00740021" w:rsidRDefault="00B33104" w:rsidP="004F1FE4">
      <w:pPr>
        <w:spacing w:after="0"/>
        <w:rPr>
          <w:rFonts w:ascii="Times New Roman" w:eastAsia="Times New Roman" w:hAnsi="Times New Roman" w:cs="Times New Roman"/>
          <w:b/>
          <w:sz w:val="24"/>
          <w:szCs w:val="24"/>
          <w:lang w:eastAsia="pl-PL"/>
        </w:rPr>
      </w:pPr>
    </w:p>
    <w:sectPr w:rsidR="00B33104" w:rsidRPr="00740021" w:rsidSect="004F1FE4">
      <w:footerReference w:type="default" r:id="rId15"/>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F305" w14:textId="77777777" w:rsidR="002120A4" w:rsidRDefault="002120A4" w:rsidP="002434DC">
      <w:pPr>
        <w:spacing w:after="0" w:line="240" w:lineRule="auto"/>
      </w:pPr>
      <w:r>
        <w:separator/>
      </w:r>
    </w:p>
  </w:endnote>
  <w:endnote w:type="continuationSeparator" w:id="0">
    <w:p w14:paraId="23736D22" w14:textId="77777777" w:rsidR="002120A4" w:rsidRDefault="002120A4" w:rsidP="002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587471"/>
      <w:docPartObj>
        <w:docPartGallery w:val="Page Numbers (Bottom of Page)"/>
        <w:docPartUnique/>
      </w:docPartObj>
    </w:sdtPr>
    <w:sdtContent>
      <w:p w14:paraId="4C6462BF" w14:textId="0FE3AC19" w:rsidR="00C22408" w:rsidRDefault="00C22408">
        <w:pPr>
          <w:pStyle w:val="Stopka"/>
          <w:jc w:val="center"/>
        </w:pPr>
        <w:r>
          <w:fldChar w:fldCharType="begin"/>
        </w:r>
        <w:r>
          <w:instrText>PAGE   \* MERGEFORMAT</w:instrText>
        </w:r>
        <w:r>
          <w:fldChar w:fldCharType="separate"/>
        </w:r>
        <w:r>
          <w:t>2</w:t>
        </w:r>
        <w:r>
          <w:fldChar w:fldCharType="end"/>
        </w:r>
      </w:p>
    </w:sdtContent>
  </w:sdt>
  <w:p w14:paraId="4E1C0574" w14:textId="77777777" w:rsidR="00C22408" w:rsidRDefault="00C224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842" w14:textId="77777777" w:rsidR="00BF36F0" w:rsidRDefault="00BF36F0">
    <w:pPr>
      <w:spacing w:line="1" w:lineRule="exact"/>
    </w:pPr>
    <w:r>
      <w:rPr>
        <w:noProof/>
      </w:rPr>
      <mc:AlternateContent>
        <mc:Choice Requires="wps">
          <w:drawing>
            <wp:anchor distT="0" distB="0" distL="0" distR="0" simplePos="0" relativeHeight="251660288" behindDoc="1" locked="0" layoutInCell="1" allowOverlap="1" wp14:anchorId="02ED4E71" wp14:editId="64E6F5FA">
              <wp:simplePos x="0" y="0"/>
              <wp:positionH relativeFrom="page">
                <wp:posOffset>3730625</wp:posOffset>
              </wp:positionH>
              <wp:positionV relativeFrom="page">
                <wp:posOffset>9708515</wp:posOffset>
              </wp:positionV>
              <wp:extent cx="22860" cy="82550"/>
              <wp:effectExtent l="0" t="0" r="0" b="0"/>
              <wp:wrapNone/>
              <wp:docPr id="1" name="Shape 5"/>
              <wp:cNvGraphicFramePr/>
              <a:graphic xmlns:a="http://schemas.openxmlformats.org/drawingml/2006/main">
                <a:graphicData uri="http://schemas.microsoft.com/office/word/2010/wordprocessingShape">
                  <wps:wsp>
                    <wps:cNvSpPr txBox="1"/>
                    <wps:spPr>
                      <a:xfrm>
                        <a:off x="0" y="0"/>
                        <a:ext cx="22860" cy="82550"/>
                      </a:xfrm>
                      <a:prstGeom prst="rect">
                        <a:avLst/>
                      </a:prstGeom>
                      <a:noFill/>
                    </wps:spPr>
                    <wps:txbx>
                      <w:txbxContent>
                        <w:p w14:paraId="23B21FCF" w14:textId="77777777" w:rsidR="00BF36F0" w:rsidRDefault="00BF36F0">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wps:txbx>
                    <wps:bodyPr wrap="none" lIns="0" tIns="0" rIns="0" bIns="0">
                      <a:spAutoFit/>
                    </wps:bodyPr>
                  </wps:wsp>
                </a:graphicData>
              </a:graphic>
            </wp:anchor>
          </w:drawing>
        </mc:Choice>
        <mc:Fallback>
          <w:pict>
            <v:shapetype w14:anchorId="02ED4E71" id="_x0000_t202" coordsize="21600,21600" o:spt="202" path="m,l,21600r21600,l21600,xe">
              <v:stroke joinstyle="miter"/>
              <v:path gradientshapeok="t" o:connecttype="rect"/>
            </v:shapetype>
            <v:shape id="Shape 5" o:spid="_x0000_s1026" type="#_x0000_t202" style="position:absolute;margin-left:293.75pt;margin-top:764.45pt;width:1.8pt;height: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" filled="f" stroked="f">
              <v:textbox style="mso-fit-shape-to-text:t" inset="0,0,0,0">
                <w:txbxContent>
                  <w:p w14:paraId="23B21FCF" w14:textId="77777777" w:rsidR="00BF36F0" w:rsidRDefault="00BF36F0">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v:textbox>
              <w10:wrap anchorx="page" anchory="page"/>
            </v:shape>
          </w:pict>
        </mc:Fallback>
      </mc:AlternateContent>
    </w:r>
  </w:p>
  <w:p w14:paraId="43E51A0D" w14:textId="77777777" w:rsidR="00BF36F0" w:rsidRDefault="00BF36F0"/>
  <w:p w14:paraId="472548E7" w14:textId="77777777" w:rsidR="00BF36F0" w:rsidRDefault="00BF36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953056"/>
      <w:docPartObj>
        <w:docPartGallery w:val="Page Numbers (Bottom of Page)"/>
        <w:docPartUnique/>
      </w:docPartObj>
    </w:sdtPr>
    <w:sdtContent>
      <w:p w14:paraId="20A810DA" w14:textId="77777777" w:rsidR="00BF36F0" w:rsidRDefault="00BF36F0">
        <w:pPr>
          <w:pStyle w:val="Stopka"/>
          <w:jc w:val="center"/>
        </w:pPr>
        <w:r>
          <w:fldChar w:fldCharType="begin"/>
        </w:r>
        <w:r>
          <w:instrText>PAGE   \* MERGEFORMAT</w:instrText>
        </w:r>
        <w:r>
          <w:fldChar w:fldCharType="separate"/>
        </w:r>
        <w:r>
          <w:t>2</w:t>
        </w:r>
        <w:r>
          <w:fldChar w:fldCharType="end"/>
        </w:r>
      </w:p>
    </w:sdtContent>
  </w:sdt>
  <w:p w14:paraId="6A9B3078" w14:textId="77777777" w:rsidR="00BF36F0" w:rsidRDefault="00BF36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1B4D" w14:textId="77777777" w:rsidR="00BF36F0" w:rsidRDefault="00BF36F0">
    <w:pPr>
      <w:spacing w:line="1" w:lineRule="exact"/>
    </w:pPr>
    <w:r>
      <w:rPr>
        <w:noProof/>
      </w:rPr>
      <mc:AlternateContent>
        <mc:Choice Requires="wps">
          <w:drawing>
            <wp:anchor distT="0" distB="0" distL="0" distR="0" simplePos="0" relativeHeight="251659264" behindDoc="1" locked="0" layoutInCell="1" allowOverlap="1" wp14:anchorId="0B77691E" wp14:editId="7F086096">
              <wp:simplePos x="0" y="0"/>
              <wp:positionH relativeFrom="page">
                <wp:posOffset>3730625</wp:posOffset>
              </wp:positionH>
              <wp:positionV relativeFrom="page">
                <wp:posOffset>9708515</wp:posOffset>
              </wp:positionV>
              <wp:extent cx="2286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22860" cy="82550"/>
                      </a:xfrm>
                      <a:prstGeom prst="rect">
                        <a:avLst/>
                      </a:prstGeom>
                      <a:noFill/>
                    </wps:spPr>
                    <wps:txbx>
                      <w:txbxContent>
                        <w:p w14:paraId="037B1E99" w14:textId="77777777" w:rsidR="00BF36F0" w:rsidRDefault="00BF36F0">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wps:txbx>
                    <wps:bodyPr wrap="none" lIns="0" tIns="0" rIns="0" bIns="0">
                      <a:spAutoFit/>
                    </wps:bodyPr>
                  </wps:wsp>
                </a:graphicData>
              </a:graphic>
            </wp:anchor>
          </w:drawing>
        </mc:Choice>
        <mc:Fallback>
          <w:pict>
            <v:shapetype w14:anchorId="0B77691E" id="_x0000_t202" coordsize="21600,21600" o:spt="202" path="m,l,21600r21600,l21600,xe">
              <v:stroke joinstyle="miter"/>
              <v:path gradientshapeok="t" o:connecttype="rect"/>
            </v:shapetype>
            <v:shape id="_x0000_s1027" type="#_x0000_t202" style="position:absolute;margin-left:293.75pt;margin-top:764.45pt;width:1.8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" filled="f" stroked="f">
              <v:textbox style="mso-fit-shape-to-text:t" inset="0,0,0,0">
                <w:txbxContent>
                  <w:p w14:paraId="037B1E99" w14:textId="77777777" w:rsidR="00BF36F0" w:rsidRDefault="00BF36F0">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v:textbox>
              <w10:wrap anchorx="page" anchory="page"/>
            </v:shape>
          </w:pict>
        </mc:Fallback>
      </mc:AlternateContent>
    </w:r>
  </w:p>
  <w:p w14:paraId="7E9709D3" w14:textId="77777777" w:rsidR="00BF36F0" w:rsidRDefault="00BF36F0"/>
  <w:p w14:paraId="0360CDFB" w14:textId="77777777" w:rsidR="00BF36F0" w:rsidRDefault="00BF36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3AA0" w14:textId="77777777" w:rsidR="00BF36F0" w:rsidRDefault="00BF36F0">
    <w:pPr>
      <w:spacing w:line="1" w:lineRule="exact"/>
    </w:pPr>
  </w:p>
  <w:p w14:paraId="55D0B58F" w14:textId="77777777" w:rsidR="00BF36F0" w:rsidRDefault="00BF36F0"/>
  <w:p w14:paraId="42D219F2" w14:textId="77777777" w:rsidR="00BF36F0" w:rsidRDefault="00BF36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19419"/>
      <w:docPartObj>
        <w:docPartGallery w:val="Page Numbers (Bottom of Page)"/>
        <w:docPartUnique/>
      </w:docPartObj>
    </w:sdtPr>
    <w:sdtContent>
      <w:p w14:paraId="3F513163" w14:textId="4B1E8AC9" w:rsidR="00C22408" w:rsidRDefault="00C22408">
        <w:pPr>
          <w:pStyle w:val="Stopka"/>
          <w:jc w:val="center"/>
        </w:pPr>
        <w:r>
          <w:fldChar w:fldCharType="begin"/>
        </w:r>
        <w:r>
          <w:instrText>PAGE   \* MERGEFORMAT</w:instrText>
        </w:r>
        <w:r>
          <w:fldChar w:fldCharType="separate"/>
        </w:r>
        <w:r>
          <w:t>2</w:t>
        </w:r>
        <w:r>
          <w:fldChar w:fldCharType="end"/>
        </w:r>
      </w:p>
    </w:sdtContent>
  </w:sdt>
  <w:p w14:paraId="3BC9C3A1" w14:textId="77777777" w:rsidR="008F7883" w:rsidRDefault="008F788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12154"/>
      <w:docPartObj>
        <w:docPartGallery w:val="Page Numbers (Bottom of Page)"/>
        <w:docPartUnique/>
      </w:docPartObj>
    </w:sdtPr>
    <w:sdtContent>
      <w:p w14:paraId="7AA7D8A9" w14:textId="09DEB01B" w:rsidR="00C71E63" w:rsidRDefault="00C71E63" w:rsidP="00740021">
        <w:pPr>
          <w:pStyle w:val="Stopka"/>
          <w:jc w:val="center"/>
        </w:pPr>
        <w:r>
          <w:fldChar w:fldCharType="begin"/>
        </w:r>
        <w:r>
          <w:instrText>PAGE   \* MERGEFORMAT</w:instrText>
        </w:r>
        <w:r>
          <w:fldChar w:fldCharType="separate"/>
        </w:r>
        <w:r>
          <w:t>2</w:t>
        </w:r>
        <w:r>
          <w:fldChar w:fldCharType="end"/>
        </w:r>
      </w:p>
    </w:sdtContent>
  </w:sdt>
  <w:p w14:paraId="417CB4DA" w14:textId="77777777" w:rsidR="00DB75A9" w:rsidRDefault="00DB75A9">
    <w:pPr>
      <w:pStyle w:val="Stopka"/>
    </w:pPr>
  </w:p>
  <w:p w14:paraId="57757EEC" w14:textId="77777777" w:rsidR="000335AA" w:rsidRDefault="00033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96C1" w14:textId="77777777" w:rsidR="002120A4" w:rsidRDefault="002120A4" w:rsidP="002434DC">
      <w:pPr>
        <w:spacing w:after="0" w:line="240" w:lineRule="auto"/>
      </w:pPr>
      <w:r>
        <w:separator/>
      </w:r>
    </w:p>
  </w:footnote>
  <w:footnote w:type="continuationSeparator" w:id="0">
    <w:p w14:paraId="72A2B855" w14:textId="77777777" w:rsidR="002120A4" w:rsidRDefault="002120A4" w:rsidP="0024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604CFA"/>
    <w:lvl w:ilvl="0">
      <w:start w:val="1"/>
      <w:numFmt w:val="bullet"/>
      <w:pStyle w:val="Listapunktowana"/>
      <w:lvlText w:val=""/>
      <w:lvlJc w:val="left"/>
      <w:pPr>
        <w:tabs>
          <w:tab w:val="num" w:pos="3960"/>
        </w:tabs>
        <w:ind w:left="3960" w:hanging="360"/>
      </w:pPr>
      <w:rPr>
        <w:rFonts w:ascii="Symbol" w:hAnsi="Symbol" w:hint="default"/>
      </w:rPr>
    </w:lvl>
  </w:abstractNum>
  <w:abstractNum w:abstractNumId="1" w15:restartNumberingAfterBreak="0">
    <w:nsid w:val="007F3D54"/>
    <w:multiLevelType w:val="hybridMultilevel"/>
    <w:tmpl w:val="CF081CCE"/>
    <w:lvl w:ilvl="0" w:tplc="2732F8B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67C5F"/>
    <w:multiLevelType w:val="hybridMultilevel"/>
    <w:tmpl w:val="1F020548"/>
    <w:lvl w:ilvl="0" w:tplc="1D106D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2C5949"/>
    <w:multiLevelType w:val="hybridMultilevel"/>
    <w:tmpl w:val="DA2EDA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B2B7F"/>
    <w:multiLevelType w:val="multilevel"/>
    <w:tmpl w:val="A4C6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F653A"/>
    <w:multiLevelType w:val="multilevel"/>
    <w:tmpl w:val="6908B4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A6F9E"/>
    <w:multiLevelType w:val="hybridMultilevel"/>
    <w:tmpl w:val="6E32F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974AC"/>
    <w:multiLevelType w:val="multilevel"/>
    <w:tmpl w:val="6E4AAA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41C58"/>
    <w:multiLevelType w:val="hybridMultilevel"/>
    <w:tmpl w:val="F4C03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40DFD"/>
    <w:multiLevelType w:val="multilevel"/>
    <w:tmpl w:val="BA98DB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374D0A"/>
    <w:multiLevelType w:val="multilevel"/>
    <w:tmpl w:val="64EE98F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053ADA"/>
    <w:multiLevelType w:val="multilevel"/>
    <w:tmpl w:val="1BF620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B37C3"/>
    <w:multiLevelType w:val="multilevel"/>
    <w:tmpl w:val="F90A96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50418"/>
    <w:multiLevelType w:val="hybridMultilevel"/>
    <w:tmpl w:val="7D3CD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17B6D"/>
    <w:multiLevelType w:val="multilevel"/>
    <w:tmpl w:val="BBBE0B4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4B6F73"/>
    <w:multiLevelType w:val="hybridMultilevel"/>
    <w:tmpl w:val="2DAC6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C4AAA"/>
    <w:multiLevelType w:val="multilevel"/>
    <w:tmpl w:val="4BF8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36630"/>
    <w:multiLevelType w:val="multilevel"/>
    <w:tmpl w:val="362C92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56047"/>
    <w:multiLevelType w:val="multilevel"/>
    <w:tmpl w:val="8D348A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81557"/>
    <w:multiLevelType w:val="hybridMultilevel"/>
    <w:tmpl w:val="DC08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D5C12"/>
    <w:multiLevelType w:val="hybridMultilevel"/>
    <w:tmpl w:val="FFDEAC0A"/>
    <w:lvl w:ilvl="0" w:tplc="43A0D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54536"/>
    <w:multiLevelType w:val="multilevel"/>
    <w:tmpl w:val="F4F030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41C5B"/>
    <w:multiLevelType w:val="hybridMultilevel"/>
    <w:tmpl w:val="80F0E0FC"/>
    <w:lvl w:ilvl="0" w:tplc="D4485632">
      <w:start w:val="1"/>
      <w:numFmt w:val="lowerLetter"/>
      <w:lvlText w:val="%1)"/>
      <w:lvlJc w:val="left"/>
      <w:pPr>
        <w:ind w:left="785" w:hanging="360"/>
      </w:pPr>
      <w:rPr>
        <w:rFonts w:ascii="Times New Roman" w:eastAsiaTheme="minorHAnsi" w:hAnsi="Times New Roman" w:cs="Times New Roman"/>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5E2D2035"/>
    <w:multiLevelType w:val="multilevel"/>
    <w:tmpl w:val="AA88B0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81252A"/>
    <w:multiLevelType w:val="hybridMultilevel"/>
    <w:tmpl w:val="ED125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D87B0E"/>
    <w:multiLevelType w:val="multilevel"/>
    <w:tmpl w:val="4634A2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FB6B72"/>
    <w:multiLevelType w:val="multilevel"/>
    <w:tmpl w:val="37E25808"/>
    <w:lvl w:ilvl="0">
      <w:start w:val="1"/>
      <w:numFmt w:val="decimal"/>
      <w:pStyle w:val="NormalnyPogrubienie"/>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CE40AA"/>
    <w:multiLevelType w:val="multilevel"/>
    <w:tmpl w:val="0FD004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72379A"/>
    <w:multiLevelType w:val="multilevel"/>
    <w:tmpl w:val="7752170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B35963"/>
    <w:multiLevelType w:val="hybridMultilevel"/>
    <w:tmpl w:val="F94ED0B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7A3811D6"/>
    <w:multiLevelType w:val="multilevel"/>
    <w:tmpl w:val="E6CCA0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EC0129"/>
    <w:multiLevelType w:val="multilevel"/>
    <w:tmpl w:val="47645942"/>
    <w:lvl w:ilvl="0">
      <w:numFmt w:val="bullet"/>
      <w:lvlText w:val=""/>
      <w:lvlJc w:val="left"/>
      <w:pPr>
        <w:ind w:left="72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434640888">
    <w:abstractNumId w:val="0"/>
  </w:num>
  <w:num w:numId="2" w16cid:durableId="767508780">
    <w:abstractNumId w:val="3"/>
  </w:num>
  <w:num w:numId="3" w16cid:durableId="912818021">
    <w:abstractNumId w:val="24"/>
  </w:num>
  <w:num w:numId="4" w16cid:durableId="557857246">
    <w:abstractNumId w:val="1"/>
  </w:num>
  <w:num w:numId="5" w16cid:durableId="201669870">
    <w:abstractNumId w:val="18"/>
  </w:num>
  <w:num w:numId="6" w16cid:durableId="1140416515">
    <w:abstractNumId w:val="20"/>
  </w:num>
  <w:num w:numId="7" w16cid:durableId="1484617098">
    <w:abstractNumId w:val="22"/>
  </w:num>
  <w:num w:numId="8" w16cid:durableId="1132091124">
    <w:abstractNumId w:val="19"/>
  </w:num>
  <w:num w:numId="9" w16cid:durableId="964965002">
    <w:abstractNumId w:val="5"/>
  </w:num>
  <w:num w:numId="10" w16cid:durableId="2048944992">
    <w:abstractNumId w:val="4"/>
  </w:num>
  <w:num w:numId="11" w16cid:durableId="146477872">
    <w:abstractNumId w:val="12"/>
  </w:num>
  <w:num w:numId="12" w16cid:durableId="461726560">
    <w:abstractNumId w:val="9"/>
  </w:num>
  <w:num w:numId="13" w16cid:durableId="1529484753">
    <w:abstractNumId w:val="17"/>
  </w:num>
  <w:num w:numId="14" w16cid:durableId="1498308659">
    <w:abstractNumId w:val="21"/>
  </w:num>
  <w:num w:numId="15" w16cid:durableId="1515194342">
    <w:abstractNumId w:val="28"/>
  </w:num>
  <w:num w:numId="16" w16cid:durableId="1071005676">
    <w:abstractNumId w:val="14"/>
  </w:num>
  <w:num w:numId="17" w16cid:durableId="309788823">
    <w:abstractNumId w:val="10"/>
  </w:num>
  <w:num w:numId="18" w16cid:durableId="1628856792">
    <w:abstractNumId w:val="26"/>
  </w:num>
  <w:num w:numId="19" w16cid:durableId="1571424549">
    <w:abstractNumId w:val="31"/>
  </w:num>
  <w:num w:numId="20" w16cid:durableId="910698605">
    <w:abstractNumId w:val="16"/>
  </w:num>
  <w:num w:numId="21" w16cid:durableId="1959287656">
    <w:abstractNumId w:val="29"/>
  </w:num>
  <w:num w:numId="22" w16cid:durableId="227501472">
    <w:abstractNumId w:val="8"/>
  </w:num>
  <w:num w:numId="23" w16cid:durableId="1787771243">
    <w:abstractNumId w:val="2"/>
  </w:num>
  <w:num w:numId="24" w16cid:durableId="1599026390">
    <w:abstractNumId w:val="13"/>
  </w:num>
  <w:num w:numId="25" w16cid:durableId="1410233649">
    <w:abstractNumId w:val="6"/>
  </w:num>
  <w:num w:numId="26" w16cid:durableId="984089253">
    <w:abstractNumId w:val="15"/>
  </w:num>
  <w:num w:numId="27" w16cid:durableId="288780494">
    <w:abstractNumId w:val="30"/>
  </w:num>
  <w:num w:numId="28" w16cid:durableId="1651980555">
    <w:abstractNumId w:val="25"/>
  </w:num>
  <w:num w:numId="29" w16cid:durableId="1882280624">
    <w:abstractNumId w:val="7"/>
  </w:num>
  <w:num w:numId="30" w16cid:durableId="1977560869">
    <w:abstractNumId w:val="27"/>
  </w:num>
  <w:num w:numId="31" w16cid:durableId="47002353">
    <w:abstractNumId w:val="23"/>
  </w:num>
  <w:num w:numId="32" w16cid:durableId="397851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8"/>
    <w:rsid w:val="00002583"/>
    <w:rsid w:val="00002D91"/>
    <w:rsid w:val="00004782"/>
    <w:rsid w:val="00014A83"/>
    <w:rsid w:val="000165A3"/>
    <w:rsid w:val="00017F2C"/>
    <w:rsid w:val="00021B76"/>
    <w:rsid w:val="00023CFF"/>
    <w:rsid w:val="00023E1E"/>
    <w:rsid w:val="0002486D"/>
    <w:rsid w:val="00024A5F"/>
    <w:rsid w:val="00024D0D"/>
    <w:rsid w:val="0002543B"/>
    <w:rsid w:val="00026994"/>
    <w:rsid w:val="000335AA"/>
    <w:rsid w:val="00035746"/>
    <w:rsid w:val="00035A33"/>
    <w:rsid w:val="000412B9"/>
    <w:rsid w:val="000413DE"/>
    <w:rsid w:val="0004177C"/>
    <w:rsid w:val="0004719F"/>
    <w:rsid w:val="0004724D"/>
    <w:rsid w:val="00047B7E"/>
    <w:rsid w:val="00050540"/>
    <w:rsid w:val="00051839"/>
    <w:rsid w:val="00070633"/>
    <w:rsid w:val="0007168D"/>
    <w:rsid w:val="0007495A"/>
    <w:rsid w:val="00080010"/>
    <w:rsid w:val="00084ABB"/>
    <w:rsid w:val="00086424"/>
    <w:rsid w:val="000867C8"/>
    <w:rsid w:val="0008769C"/>
    <w:rsid w:val="00095165"/>
    <w:rsid w:val="000A0DE2"/>
    <w:rsid w:val="000A72EC"/>
    <w:rsid w:val="000A7C39"/>
    <w:rsid w:val="000B1417"/>
    <w:rsid w:val="000B2ABD"/>
    <w:rsid w:val="000B3DB5"/>
    <w:rsid w:val="000B6CDB"/>
    <w:rsid w:val="000C1ED0"/>
    <w:rsid w:val="000D6F00"/>
    <w:rsid w:val="000E3793"/>
    <w:rsid w:val="000E5AE5"/>
    <w:rsid w:val="000E6ED9"/>
    <w:rsid w:val="000F345F"/>
    <w:rsid w:val="000F37A7"/>
    <w:rsid w:val="000F4814"/>
    <w:rsid w:val="000F4DFB"/>
    <w:rsid w:val="000F61D3"/>
    <w:rsid w:val="000F6E5E"/>
    <w:rsid w:val="00105DA9"/>
    <w:rsid w:val="0010722A"/>
    <w:rsid w:val="0010791C"/>
    <w:rsid w:val="00111AA9"/>
    <w:rsid w:val="001240C3"/>
    <w:rsid w:val="00130328"/>
    <w:rsid w:val="00133FEB"/>
    <w:rsid w:val="00141DA4"/>
    <w:rsid w:val="00150087"/>
    <w:rsid w:val="00153B66"/>
    <w:rsid w:val="00153D37"/>
    <w:rsid w:val="001570EA"/>
    <w:rsid w:val="00161009"/>
    <w:rsid w:val="00164DE6"/>
    <w:rsid w:val="001667E2"/>
    <w:rsid w:val="00170127"/>
    <w:rsid w:val="001707C3"/>
    <w:rsid w:val="0017099F"/>
    <w:rsid w:val="00171714"/>
    <w:rsid w:val="001732E8"/>
    <w:rsid w:val="00176A09"/>
    <w:rsid w:val="00177C23"/>
    <w:rsid w:val="001803B6"/>
    <w:rsid w:val="001813C2"/>
    <w:rsid w:val="00186AAD"/>
    <w:rsid w:val="00186C64"/>
    <w:rsid w:val="00191505"/>
    <w:rsid w:val="00194424"/>
    <w:rsid w:val="0019662E"/>
    <w:rsid w:val="001971FD"/>
    <w:rsid w:val="001A011D"/>
    <w:rsid w:val="001A365B"/>
    <w:rsid w:val="001A74F2"/>
    <w:rsid w:val="001B7527"/>
    <w:rsid w:val="001B7EB4"/>
    <w:rsid w:val="001C24AD"/>
    <w:rsid w:val="001C6744"/>
    <w:rsid w:val="001C6A10"/>
    <w:rsid w:val="001E0A93"/>
    <w:rsid w:val="001E4F05"/>
    <w:rsid w:val="001F333F"/>
    <w:rsid w:val="001F3C94"/>
    <w:rsid w:val="001F6199"/>
    <w:rsid w:val="00201436"/>
    <w:rsid w:val="00201A77"/>
    <w:rsid w:val="00203D19"/>
    <w:rsid w:val="002120A4"/>
    <w:rsid w:val="0021647F"/>
    <w:rsid w:val="0022497D"/>
    <w:rsid w:val="00233A7A"/>
    <w:rsid w:val="002363A7"/>
    <w:rsid w:val="002369FA"/>
    <w:rsid w:val="00236B12"/>
    <w:rsid w:val="002434DC"/>
    <w:rsid w:val="00243CC3"/>
    <w:rsid w:val="00253B74"/>
    <w:rsid w:val="0025670C"/>
    <w:rsid w:val="002578EF"/>
    <w:rsid w:val="00264BF6"/>
    <w:rsid w:val="00265433"/>
    <w:rsid w:val="002672E6"/>
    <w:rsid w:val="00272723"/>
    <w:rsid w:val="00273CAB"/>
    <w:rsid w:val="0027411D"/>
    <w:rsid w:val="00282013"/>
    <w:rsid w:val="00292239"/>
    <w:rsid w:val="002969C7"/>
    <w:rsid w:val="002A407B"/>
    <w:rsid w:val="002A470B"/>
    <w:rsid w:val="002A6D6B"/>
    <w:rsid w:val="002B0191"/>
    <w:rsid w:val="002B7324"/>
    <w:rsid w:val="002B7C6C"/>
    <w:rsid w:val="002C4B06"/>
    <w:rsid w:val="002C6A42"/>
    <w:rsid w:val="002D522F"/>
    <w:rsid w:val="002D697B"/>
    <w:rsid w:val="002D7E2D"/>
    <w:rsid w:val="002E0125"/>
    <w:rsid w:val="002E69CB"/>
    <w:rsid w:val="002F0DD6"/>
    <w:rsid w:val="002F2292"/>
    <w:rsid w:val="002F5263"/>
    <w:rsid w:val="002F5B97"/>
    <w:rsid w:val="002F6C7B"/>
    <w:rsid w:val="002F7F3C"/>
    <w:rsid w:val="0030006F"/>
    <w:rsid w:val="00305DD4"/>
    <w:rsid w:val="0032335A"/>
    <w:rsid w:val="00323EFA"/>
    <w:rsid w:val="00331CD7"/>
    <w:rsid w:val="00331D2F"/>
    <w:rsid w:val="003376DC"/>
    <w:rsid w:val="00344A51"/>
    <w:rsid w:val="00344AFB"/>
    <w:rsid w:val="0035299E"/>
    <w:rsid w:val="00352FEE"/>
    <w:rsid w:val="00353F53"/>
    <w:rsid w:val="00362D84"/>
    <w:rsid w:val="0036455D"/>
    <w:rsid w:val="00366056"/>
    <w:rsid w:val="00370E48"/>
    <w:rsid w:val="0037593F"/>
    <w:rsid w:val="0038260D"/>
    <w:rsid w:val="0038345A"/>
    <w:rsid w:val="00385C13"/>
    <w:rsid w:val="0039744E"/>
    <w:rsid w:val="003A5239"/>
    <w:rsid w:val="003B1907"/>
    <w:rsid w:val="003B275A"/>
    <w:rsid w:val="003B436D"/>
    <w:rsid w:val="003B64C7"/>
    <w:rsid w:val="003C0697"/>
    <w:rsid w:val="003D0989"/>
    <w:rsid w:val="003D17E1"/>
    <w:rsid w:val="003D2F50"/>
    <w:rsid w:val="003D35AC"/>
    <w:rsid w:val="003E5C08"/>
    <w:rsid w:val="003E6F9A"/>
    <w:rsid w:val="003F239D"/>
    <w:rsid w:val="003F62CE"/>
    <w:rsid w:val="003F74DA"/>
    <w:rsid w:val="00407180"/>
    <w:rsid w:val="0041445A"/>
    <w:rsid w:val="0041532E"/>
    <w:rsid w:val="00427CBD"/>
    <w:rsid w:val="00454D65"/>
    <w:rsid w:val="00461D50"/>
    <w:rsid w:val="00461F8D"/>
    <w:rsid w:val="004703D4"/>
    <w:rsid w:val="00474AFB"/>
    <w:rsid w:val="00477E2B"/>
    <w:rsid w:val="0049034E"/>
    <w:rsid w:val="00490A68"/>
    <w:rsid w:val="004912D3"/>
    <w:rsid w:val="00492269"/>
    <w:rsid w:val="00495FC8"/>
    <w:rsid w:val="00496261"/>
    <w:rsid w:val="004A1E05"/>
    <w:rsid w:val="004A29BA"/>
    <w:rsid w:val="004A35D0"/>
    <w:rsid w:val="004A3974"/>
    <w:rsid w:val="004A7C60"/>
    <w:rsid w:val="004B05DE"/>
    <w:rsid w:val="004B3A55"/>
    <w:rsid w:val="004B6532"/>
    <w:rsid w:val="004C264D"/>
    <w:rsid w:val="004E6A21"/>
    <w:rsid w:val="004F1FE4"/>
    <w:rsid w:val="004F24FF"/>
    <w:rsid w:val="004F73C7"/>
    <w:rsid w:val="004F7A19"/>
    <w:rsid w:val="005107F0"/>
    <w:rsid w:val="005145D1"/>
    <w:rsid w:val="00517E6A"/>
    <w:rsid w:val="00523199"/>
    <w:rsid w:val="00523B84"/>
    <w:rsid w:val="005240C3"/>
    <w:rsid w:val="00527D93"/>
    <w:rsid w:val="005315CF"/>
    <w:rsid w:val="00533370"/>
    <w:rsid w:val="005376EB"/>
    <w:rsid w:val="00537BBC"/>
    <w:rsid w:val="0054039E"/>
    <w:rsid w:val="005404FB"/>
    <w:rsid w:val="005474C3"/>
    <w:rsid w:val="00550F85"/>
    <w:rsid w:val="0055153A"/>
    <w:rsid w:val="00560265"/>
    <w:rsid w:val="00560551"/>
    <w:rsid w:val="0056124B"/>
    <w:rsid w:val="00563EB8"/>
    <w:rsid w:val="0057220E"/>
    <w:rsid w:val="00573028"/>
    <w:rsid w:val="00576307"/>
    <w:rsid w:val="00591C83"/>
    <w:rsid w:val="00597E89"/>
    <w:rsid w:val="005A5E36"/>
    <w:rsid w:val="005A75C6"/>
    <w:rsid w:val="005A7D20"/>
    <w:rsid w:val="005B7692"/>
    <w:rsid w:val="005B794A"/>
    <w:rsid w:val="005C0573"/>
    <w:rsid w:val="005C1F6F"/>
    <w:rsid w:val="005C5313"/>
    <w:rsid w:val="005C5AF3"/>
    <w:rsid w:val="005D0013"/>
    <w:rsid w:val="005D2FCA"/>
    <w:rsid w:val="005D6354"/>
    <w:rsid w:val="005E1F76"/>
    <w:rsid w:val="005E2F41"/>
    <w:rsid w:val="005F1E26"/>
    <w:rsid w:val="005F489B"/>
    <w:rsid w:val="005F51C0"/>
    <w:rsid w:val="005F5402"/>
    <w:rsid w:val="00603D7E"/>
    <w:rsid w:val="00607602"/>
    <w:rsid w:val="00616055"/>
    <w:rsid w:val="00620C57"/>
    <w:rsid w:val="00621776"/>
    <w:rsid w:val="0062467F"/>
    <w:rsid w:val="00631074"/>
    <w:rsid w:val="00633CB8"/>
    <w:rsid w:val="00644A19"/>
    <w:rsid w:val="00647238"/>
    <w:rsid w:val="00647666"/>
    <w:rsid w:val="00652FED"/>
    <w:rsid w:val="00654AB0"/>
    <w:rsid w:val="00655BB8"/>
    <w:rsid w:val="0065627F"/>
    <w:rsid w:val="0065681D"/>
    <w:rsid w:val="00660BD6"/>
    <w:rsid w:val="006629C2"/>
    <w:rsid w:val="00664222"/>
    <w:rsid w:val="00665A06"/>
    <w:rsid w:val="00667C2E"/>
    <w:rsid w:val="006703E2"/>
    <w:rsid w:val="0068259F"/>
    <w:rsid w:val="00684691"/>
    <w:rsid w:val="00686E8D"/>
    <w:rsid w:val="0069127C"/>
    <w:rsid w:val="00692761"/>
    <w:rsid w:val="00694FAE"/>
    <w:rsid w:val="0069655B"/>
    <w:rsid w:val="006A38FD"/>
    <w:rsid w:val="006A4707"/>
    <w:rsid w:val="006A4A9D"/>
    <w:rsid w:val="006A683E"/>
    <w:rsid w:val="006B1EC3"/>
    <w:rsid w:val="006B38D3"/>
    <w:rsid w:val="006C3915"/>
    <w:rsid w:val="006D1983"/>
    <w:rsid w:val="006D711D"/>
    <w:rsid w:val="006E0122"/>
    <w:rsid w:val="006E2EF8"/>
    <w:rsid w:val="006E37AE"/>
    <w:rsid w:val="006E4236"/>
    <w:rsid w:val="006E4AA4"/>
    <w:rsid w:val="006E55D2"/>
    <w:rsid w:val="006E6467"/>
    <w:rsid w:val="006E7C40"/>
    <w:rsid w:val="006F01C5"/>
    <w:rsid w:val="006F5D58"/>
    <w:rsid w:val="006F78DB"/>
    <w:rsid w:val="00700C17"/>
    <w:rsid w:val="00702547"/>
    <w:rsid w:val="007028F9"/>
    <w:rsid w:val="007059E6"/>
    <w:rsid w:val="00706CDD"/>
    <w:rsid w:val="007108DD"/>
    <w:rsid w:val="0071367A"/>
    <w:rsid w:val="007161AD"/>
    <w:rsid w:val="00716544"/>
    <w:rsid w:val="00717DB3"/>
    <w:rsid w:val="007323FC"/>
    <w:rsid w:val="0073288F"/>
    <w:rsid w:val="00737270"/>
    <w:rsid w:val="00740021"/>
    <w:rsid w:val="007420CD"/>
    <w:rsid w:val="00744530"/>
    <w:rsid w:val="007526F7"/>
    <w:rsid w:val="00756EF2"/>
    <w:rsid w:val="00757DF8"/>
    <w:rsid w:val="00762D12"/>
    <w:rsid w:val="00763FC0"/>
    <w:rsid w:val="00775447"/>
    <w:rsid w:val="007839AF"/>
    <w:rsid w:val="0079040C"/>
    <w:rsid w:val="007918DA"/>
    <w:rsid w:val="0079434B"/>
    <w:rsid w:val="007948D7"/>
    <w:rsid w:val="00795CDF"/>
    <w:rsid w:val="007B4108"/>
    <w:rsid w:val="007C1498"/>
    <w:rsid w:val="007C1B0C"/>
    <w:rsid w:val="007C2616"/>
    <w:rsid w:val="007C46DE"/>
    <w:rsid w:val="007C6FD5"/>
    <w:rsid w:val="007C7595"/>
    <w:rsid w:val="007D394C"/>
    <w:rsid w:val="007D798C"/>
    <w:rsid w:val="007F0034"/>
    <w:rsid w:val="007F6D58"/>
    <w:rsid w:val="008068E3"/>
    <w:rsid w:val="00813F36"/>
    <w:rsid w:val="00814571"/>
    <w:rsid w:val="0081772C"/>
    <w:rsid w:val="00823FD8"/>
    <w:rsid w:val="00826419"/>
    <w:rsid w:val="008323BB"/>
    <w:rsid w:val="008347DF"/>
    <w:rsid w:val="008360B8"/>
    <w:rsid w:val="00842705"/>
    <w:rsid w:val="0084505F"/>
    <w:rsid w:val="0084547F"/>
    <w:rsid w:val="00845AAA"/>
    <w:rsid w:val="008461CA"/>
    <w:rsid w:val="008541CE"/>
    <w:rsid w:val="00857711"/>
    <w:rsid w:val="0086052E"/>
    <w:rsid w:val="0086490C"/>
    <w:rsid w:val="00864CC9"/>
    <w:rsid w:val="00865A1B"/>
    <w:rsid w:val="00873439"/>
    <w:rsid w:val="008744DE"/>
    <w:rsid w:val="00881581"/>
    <w:rsid w:val="00884FDB"/>
    <w:rsid w:val="008850B5"/>
    <w:rsid w:val="0088694D"/>
    <w:rsid w:val="008900DC"/>
    <w:rsid w:val="00892A91"/>
    <w:rsid w:val="008957E8"/>
    <w:rsid w:val="0089593D"/>
    <w:rsid w:val="008A090D"/>
    <w:rsid w:val="008A0BE0"/>
    <w:rsid w:val="008A3897"/>
    <w:rsid w:val="008A6737"/>
    <w:rsid w:val="008A7219"/>
    <w:rsid w:val="008B29F0"/>
    <w:rsid w:val="008B2C4A"/>
    <w:rsid w:val="008B3A62"/>
    <w:rsid w:val="008B4CD7"/>
    <w:rsid w:val="008B7764"/>
    <w:rsid w:val="008C2B8C"/>
    <w:rsid w:val="008C47AA"/>
    <w:rsid w:val="008C6C04"/>
    <w:rsid w:val="008D0739"/>
    <w:rsid w:val="008D4D07"/>
    <w:rsid w:val="008D5651"/>
    <w:rsid w:val="008D7BED"/>
    <w:rsid w:val="008E09C1"/>
    <w:rsid w:val="008E340F"/>
    <w:rsid w:val="008F7883"/>
    <w:rsid w:val="009005C5"/>
    <w:rsid w:val="0090181D"/>
    <w:rsid w:val="009021F8"/>
    <w:rsid w:val="00902A1E"/>
    <w:rsid w:val="00905325"/>
    <w:rsid w:val="00911BF3"/>
    <w:rsid w:val="009132C9"/>
    <w:rsid w:val="00915E46"/>
    <w:rsid w:val="009175B9"/>
    <w:rsid w:val="00917E70"/>
    <w:rsid w:val="00922AD5"/>
    <w:rsid w:val="009247C2"/>
    <w:rsid w:val="0093588E"/>
    <w:rsid w:val="00936E77"/>
    <w:rsid w:val="00940E00"/>
    <w:rsid w:val="00942339"/>
    <w:rsid w:val="00943F6F"/>
    <w:rsid w:val="00945A72"/>
    <w:rsid w:val="00952978"/>
    <w:rsid w:val="009546CB"/>
    <w:rsid w:val="00962D20"/>
    <w:rsid w:val="00965BED"/>
    <w:rsid w:val="00967404"/>
    <w:rsid w:val="009674D1"/>
    <w:rsid w:val="009715DD"/>
    <w:rsid w:val="00974527"/>
    <w:rsid w:val="00975B4B"/>
    <w:rsid w:val="009808A8"/>
    <w:rsid w:val="00982EA7"/>
    <w:rsid w:val="009903CE"/>
    <w:rsid w:val="00994091"/>
    <w:rsid w:val="0099436B"/>
    <w:rsid w:val="00995E5D"/>
    <w:rsid w:val="0099705C"/>
    <w:rsid w:val="00997E8A"/>
    <w:rsid w:val="009A13DE"/>
    <w:rsid w:val="009A18AA"/>
    <w:rsid w:val="009A629C"/>
    <w:rsid w:val="009C04E5"/>
    <w:rsid w:val="009C3638"/>
    <w:rsid w:val="009C3CD6"/>
    <w:rsid w:val="009C578B"/>
    <w:rsid w:val="009C7408"/>
    <w:rsid w:val="009D712A"/>
    <w:rsid w:val="009E19E8"/>
    <w:rsid w:val="009F04B7"/>
    <w:rsid w:val="009F4B0B"/>
    <w:rsid w:val="009F6141"/>
    <w:rsid w:val="009F6283"/>
    <w:rsid w:val="009F7C55"/>
    <w:rsid w:val="00A13DCA"/>
    <w:rsid w:val="00A15260"/>
    <w:rsid w:val="00A15C4F"/>
    <w:rsid w:val="00A20492"/>
    <w:rsid w:val="00A239D4"/>
    <w:rsid w:val="00A253C0"/>
    <w:rsid w:val="00A253F4"/>
    <w:rsid w:val="00A30A70"/>
    <w:rsid w:val="00A36D04"/>
    <w:rsid w:val="00A40DF8"/>
    <w:rsid w:val="00A43457"/>
    <w:rsid w:val="00A43CEA"/>
    <w:rsid w:val="00A442CD"/>
    <w:rsid w:val="00A50777"/>
    <w:rsid w:val="00A51D4F"/>
    <w:rsid w:val="00A576FA"/>
    <w:rsid w:val="00A617AC"/>
    <w:rsid w:val="00A7360E"/>
    <w:rsid w:val="00A7589C"/>
    <w:rsid w:val="00A75B31"/>
    <w:rsid w:val="00A75E5B"/>
    <w:rsid w:val="00A85831"/>
    <w:rsid w:val="00A928A0"/>
    <w:rsid w:val="00A929E3"/>
    <w:rsid w:val="00A94191"/>
    <w:rsid w:val="00A95379"/>
    <w:rsid w:val="00AA0C63"/>
    <w:rsid w:val="00AA3D52"/>
    <w:rsid w:val="00AB1FF1"/>
    <w:rsid w:val="00AB6015"/>
    <w:rsid w:val="00AC0E68"/>
    <w:rsid w:val="00AC2B3F"/>
    <w:rsid w:val="00AC45A6"/>
    <w:rsid w:val="00AC609C"/>
    <w:rsid w:val="00AD4853"/>
    <w:rsid w:val="00AD4E38"/>
    <w:rsid w:val="00AE2116"/>
    <w:rsid w:val="00AE300D"/>
    <w:rsid w:val="00AE3196"/>
    <w:rsid w:val="00AE393C"/>
    <w:rsid w:val="00AE6666"/>
    <w:rsid w:val="00AF0739"/>
    <w:rsid w:val="00B00543"/>
    <w:rsid w:val="00B02EB1"/>
    <w:rsid w:val="00B02F7A"/>
    <w:rsid w:val="00B038A0"/>
    <w:rsid w:val="00B03BB1"/>
    <w:rsid w:val="00B100E8"/>
    <w:rsid w:val="00B114B0"/>
    <w:rsid w:val="00B1619D"/>
    <w:rsid w:val="00B21E6E"/>
    <w:rsid w:val="00B25AF9"/>
    <w:rsid w:val="00B33104"/>
    <w:rsid w:val="00B34C07"/>
    <w:rsid w:val="00B45712"/>
    <w:rsid w:val="00B457E8"/>
    <w:rsid w:val="00B510BF"/>
    <w:rsid w:val="00B5158E"/>
    <w:rsid w:val="00B60F59"/>
    <w:rsid w:val="00B622BD"/>
    <w:rsid w:val="00B64263"/>
    <w:rsid w:val="00B6719E"/>
    <w:rsid w:val="00B67D8A"/>
    <w:rsid w:val="00B74262"/>
    <w:rsid w:val="00B77CE9"/>
    <w:rsid w:val="00B81016"/>
    <w:rsid w:val="00B82D62"/>
    <w:rsid w:val="00B84111"/>
    <w:rsid w:val="00B876EE"/>
    <w:rsid w:val="00B913C4"/>
    <w:rsid w:val="00B919C2"/>
    <w:rsid w:val="00BA137D"/>
    <w:rsid w:val="00BA357C"/>
    <w:rsid w:val="00BA4315"/>
    <w:rsid w:val="00BA43E3"/>
    <w:rsid w:val="00BA59CE"/>
    <w:rsid w:val="00BB4E7B"/>
    <w:rsid w:val="00BB72AD"/>
    <w:rsid w:val="00BC16DA"/>
    <w:rsid w:val="00BC2100"/>
    <w:rsid w:val="00BC4848"/>
    <w:rsid w:val="00BD1E6A"/>
    <w:rsid w:val="00BD22EC"/>
    <w:rsid w:val="00BD4451"/>
    <w:rsid w:val="00BD74C3"/>
    <w:rsid w:val="00BE3B6F"/>
    <w:rsid w:val="00BE622B"/>
    <w:rsid w:val="00BF2505"/>
    <w:rsid w:val="00BF2C2D"/>
    <w:rsid w:val="00BF33C6"/>
    <w:rsid w:val="00BF36F0"/>
    <w:rsid w:val="00BF5466"/>
    <w:rsid w:val="00BF7B89"/>
    <w:rsid w:val="00C00214"/>
    <w:rsid w:val="00C04FC2"/>
    <w:rsid w:val="00C05383"/>
    <w:rsid w:val="00C116BF"/>
    <w:rsid w:val="00C14494"/>
    <w:rsid w:val="00C20824"/>
    <w:rsid w:val="00C22408"/>
    <w:rsid w:val="00C277B5"/>
    <w:rsid w:val="00C27C6D"/>
    <w:rsid w:val="00C375C3"/>
    <w:rsid w:val="00C37E27"/>
    <w:rsid w:val="00C52A35"/>
    <w:rsid w:val="00C54809"/>
    <w:rsid w:val="00C62255"/>
    <w:rsid w:val="00C62B26"/>
    <w:rsid w:val="00C62DA7"/>
    <w:rsid w:val="00C6326B"/>
    <w:rsid w:val="00C65F22"/>
    <w:rsid w:val="00C71E63"/>
    <w:rsid w:val="00C75395"/>
    <w:rsid w:val="00C81EC7"/>
    <w:rsid w:val="00C82A6C"/>
    <w:rsid w:val="00C82D79"/>
    <w:rsid w:val="00C92F2A"/>
    <w:rsid w:val="00C93449"/>
    <w:rsid w:val="00C941BA"/>
    <w:rsid w:val="00CB07AF"/>
    <w:rsid w:val="00CC1FBA"/>
    <w:rsid w:val="00CC4C2E"/>
    <w:rsid w:val="00CC7275"/>
    <w:rsid w:val="00CD1248"/>
    <w:rsid w:val="00CD2048"/>
    <w:rsid w:val="00CD5A26"/>
    <w:rsid w:val="00CD5C64"/>
    <w:rsid w:val="00CD7142"/>
    <w:rsid w:val="00CE1BBC"/>
    <w:rsid w:val="00CE24D8"/>
    <w:rsid w:val="00CE4054"/>
    <w:rsid w:val="00CE5B93"/>
    <w:rsid w:val="00CE650B"/>
    <w:rsid w:val="00CF754F"/>
    <w:rsid w:val="00CF7C6C"/>
    <w:rsid w:val="00D03F62"/>
    <w:rsid w:val="00D048EB"/>
    <w:rsid w:val="00D10F9E"/>
    <w:rsid w:val="00D11573"/>
    <w:rsid w:val="00D131F4"/>
    <w:rsid w:val="00D1443E"/>
    <w:rsid w:val="00D1520F"/>
    <w:rsid w:val="00D20D06"/>
    <w:rsid w:val="00D20E9F"/>
    <w:rsid w:val="00D26989"/>
    <w:rsid w:val="00D31A88"/>
    <w:rsid w:val="00D3403F"/>
    <w:rsid w:val="00D34D53"/>
    <w:rsid w:val="00D356C2"/>
    <w:rsid w:val="00D35AB7"/>
    <w:rsid w:val="00D36F60"/>
    <w:rsid w:val="00D4117C"/>
    <w:rsid w:val="00D4290A"/>
    <w:rsid w:val="00D569FE"/>
    <w:rsid w:val="00D61B27"/>
    <w:rsid w:val="00D620B8"/>
    <w:rsid w:val="00D63F11"/>
    <w:rsid w:val="00D649C2"/>
    <w:rsid w:val="00D722BF"/>
    <w:rsid w:val="00D730B6"/>
    <w:rsid w:val="00D753BC"/>
    <w:rsid w:val="00D76682"/>
    <w:rsid w:val="00D7678D"/>
    <w:rsid w:val="00D77814"/>
    <w:rsid w:val="00D82946"/>
    <w:rsid w:val="00D83344"/>
    <w:rsid w:val="00D85743"/>
    <w:rsid w:val="00D86589"/>
    <w:rsid w:val="00D90DF5"/>
    <w:rsid w:val="00D92050"/>
    <w:rsid w:val="00D933C6"/>
    <w:rsid w:val="00DA040F"/>
    <w:rsid w:val="00DA1795"/>
    <w:rsid w:val="00DA3415"/>
    <w:rsid w:val="00DA6CCC"/>
    <w:rsid w:val="00DB1845"/>
    <w:rsid w:val="00DB1EE7"/>
    <w:rsid w:val="00DB7067"/>
    <w:rsid w:val="00DB75A9"/>
    <w:rsid w:val="00DC0E63"/>
    <w:rsid w:val="00DC0F05"/>
    <w:rsid w:val="00DC12EB"/>
    <w:rsid w:val="00DC2AAB"/>
    <w:rsid w:val="00DC4354"/>
    <w:rsid w:val="00DC4786"/>
    <w:rsid w:val="00DD0BAF"/>
    <w:rsid w:val="00DD533D"/>
    <w:rsid w:val="00DE197D"/>
    <w:rsid w:val="00DE420C"/>
    <w:rsid w:val="00DE537C"/>
    <w:rsid w:val="00DE588C"/>
    <w:rsid w:val="00DE5DC5"/>
    <w:rsid w:val="00DE7398"/>
    <w:rsid w:val="00DF184C"/>
    <w:rsid w:val="00DF2B5B"/>
    <w:rsid w:val="00DF4959"/>
    <w:rsid w:val="00E166FC"/>
    <w:rsid w:val="00E17E84"/>
    <w:rsid w:val="00E34F51"/>
    <w:rsid w:val="00E35A56"/>
    <w:rsid w:val="00E3775B"/>
    <w:rsid w:val="00E378A8"/>
    <w:rsid w:val="00E37B4D"/>
    <w:rsid w:val="00E41754"/>
    <w:rsid w:val="00E45DBC"/>
    <w:rsid w:val="00E46041"/>
    <w:rsid w:val="00E476DD"/>
    <w:rsid w:val="00E51CEB"/>
    <w:rsid w:val="00E632A2"/>
    <w:rsid w:val="00E646D6"/>
    <w:rsid w:val="00E648E9"/>
    <w:rsid w:val="00E77006"/>
    <w:rsid w:val="00E77C10"/>
    <w:rsid w:val="00E80001"/>
    <w:rsid w:val="00E81172"/>
    <w:rsid w:val="00E8151B"/>
    <w:rsid w:val="00E85B96"/>
    <w:rsid w:val="00E871D1"/>
    <w:rsid w:val="00E93AA5"/>
    <w:rsid w:val="00E96699"/>
    <w:rsid w:val="00E96CF0"/>
    <w:rsid w:val="00E97099"/>
    <w:rsid w:val="00E979ED"/>
    <w:rsid w:val="00EA3A84"/>
    <w:rsid w:val="00EB0464"/>
    <w:rsid w:val="00EB666E"/>
    <w:rsid w:val="00EB735A"/>
    <w:rsid w:val="00EC2B1C"/>
    <w:rsid w:val="00EC57BF"/>
    <w:rsid w:val="00EC5C4F"/>
    <w:rsid w:val="00ED1A4B"/>
    <w:rsid w:val="00ED370A"/>
    <w:rsid w:val="00ED4724"/>
    <w:rsid w:val="00ED61E9"/>
    <w:rsid w:val="00EE25B3"/>
    <w:rsid w:val="00EE3B84"/>
    <w:rsid w:val="00EE55A5"/>
    <w:rsid w:val="00EE6568"/>
    <w:rsid w:val="00EE6C6E"/>
    <w:rsid w:val="00EE74C6"/>
    <w:rsid w:val="00EF570E"/>
    <w:rsid w:val="00EF60DA"/>
    <w:rsid w:val="00F027A4"/>
    <w:rsid w:val="00F04776"/>
    <w:rsid w:val="00F04CAD"/>
    <w:rsid w:val="00F05328"/>
    <w:rsid w:val="00F07FA4"/>
    <w:rsid w:val="00F1637A"/>
    <w:rsid w:val="00F22516"/>
    <w:rsid w:val="00F22ECC"/>
    <w:rsid w:val="00F27C97"/>
    <w:rsid w:val="00F35974"/>
    <w:rsid w:val="00F42235"/>
    <w:rsid w:val="00F448EE"/>
    <w:rsid w:val="00F45543"/>
    <w:rsid w:val="00F46296"/>
    <w:rsid w:val="00F52ABF"/>
    <w:rsid w:val="00F54306"/>
    <w:rsid w:val="00F55D94"/>
    <w:rsid w:val="00F55F38"/>
    <w:rsid w:val="00F604DF"/>
    <w:rsid w:val="00F6376B"/>
    <w:rsid w:val="00F66481"/>
    <w:rsid w:val="00F70DD4"/>
    <w:rsid w:val="00F7288A"/>
    <w:rsid w:val="00F733B8"/>
    <w:rsid w:val="00F76F56"/>
    <w:rsid w:val="00F83C1F"/>
    <w:rsid w:val="00F8645C"/>
    <w:rsid w:val="00F9101C"/>
    <w:rsid w:val="00F92A08"/>
    <w:rsid w:val="00F94201"/>
    <w:rsid w:val="00F947C8"/>
    <w:rsid w:val="00F9542F"/>
    <w:rsid w:val="00F96781"/>
    <w:rsid w:val="00F96FC7"/>
    <w:rsid w:val="00F97BD1"/>
    <w:rsid w:val="00FA00B6"/>
    <w:rsid w:val="00FA07A0"/>
    <w:rsid w:val="00FA7991"/>
    <w:rsid w:val="00FB74FC"/>
    <w:rsid w:val="00FB77A5"/>
    <w:rsid w:val="00FC30E2"/>
    <w:rsid w:val="00FC4064"/>
    <w:rsid w:val="00FD0F25"/>
    <w:rsid w:val="00FD2C58"/>
    <w:rsid w:val="00FD75CC"/>
    <w:rsid w:val="00FE014B"/>
    <w:rsid w:val="00FE11C8"/>
    <w:rsid w:val="00FE2A5C"/>
    <w:rsid w:val="00FE2CE3"/>
    <w:rsid w:val="00FE4F0C"/>
    <w:rsid w:val="00FE55C6"/>
    <w:rsid w:val="00FE58E6"/>
    <w:rsid w:val="00FF1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97DD"/>
  <w15:chartTrackingRefBased/>
  <w15:docId w15:val="{67AC81C8-9956-4DF1-8FB6-7D0B5128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699"/>
  </w:style>
  <w:style w:type="paragraph" w:styleId="Nagwek4">
    <w:name w:val="heading 4"/>
    <w:basedOn w:val="Normalny"/>
    <w:next w:val="Normalny"/>
    <w:link w:val="Nagwek4Znak"/>
    <w:uiPriority w:val="9"/>
    <w:unhideWhenUsed/>
    <w:qFormat/>
    <w:rsid w:val="00344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ko punkty,Normal,Sl_Akapit z listą,Wyliczanie,List Paragraph,Obiekt,List Paragraph1,Akapit z listą3,Akapit z listą31,BulletC,Numerowanie,Bullets,normalny tekst,Kolorowa lista — akcent 11,Akapit z listą11,normalny,EB_Punktowanie"/>
    <w:basedOn w:val="Normalny"/>
    <w:link w:val="AkapitzlistZnak"/>
    <w:uiPriority w:val="34"/>
    <w:qFormat/>
    <w:rsid w:val="00E96699"/>
    <w:pPr>
      <w:ind w:left="720"/>
      <w:contextualSpacing/>
    </w:pPr>
  </w:style>
  <w:style w:type="paragraph" w:styleId="Listapunktowana">
    <w:name w:val="List Bullet"/>
    <w:basedOn w:val="Normalny"/>
    <w:rsid w:val="00E96699"/>
    <w:pPr>
      <w:numPr>
        <w:numId w:val="1"/>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52AB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2AB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344A51"/>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7F6D58"/>
    <w:rPr>
      <w:i/>
      <w:iCs/>
    </w:rPr>
  </w:style>
  <w:style w:type="paragraph" w:styleId="Nagwek">
    <w:name w:val="header"/>
    <w:basedOn w:val="Normalny"/>
    <w:link w:val="NagwekZnak"/>
    <w:uiPriority w:val="99"/>
    <w:unhideWhenUsed/>
    <w:rsid w:val="002434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4DC"/>
  </w:style>
  <w:style w:type="paragraph" w:styleId="Stopka">
    <w:name w:val="footer"/>
    <w:basedOn w:val="Normalny"/>
    <w:link w:val="StopkaZnak"/>
    <w:uiPriority w:val="99"/>
    <w:unhideWhenUsed/>
    <w:rsid w:val="002434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4DC"/>
  </w:style>
  <w:style w:type="paragraph" w:styleId="Tekstprzypisukocowego">
    <w:name w:val="endnote text"/>
    <w:basedOn w:val="Normalny"/>
    <w:link w:val="TekstprzypisukocowegoZnak"/>
    <w:uiPriority w:val="99"/>
    <w:semiHidden/>
    <w:unhideWhenUsed/>
    <w:rsid w:val="00BA59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9CE"/>
    <w:rPr>
      <w:sz w:val="20"/>
      <w:szCs w:val="20"/>
    </w:rPr>
  </w:style>
  <w:style w:type="character" w:styleId="Odwoanieprzypisukocowego">
    <w:name w:val="endnote reference"/>
    <w:basedOn w:val="Domylnaczcionkaakapitu"/>
    <w:uiPriority w:val="99"/>
    <w:semiHidden/>
    <w:unhideWhenUsed/>
    <w:rsid w:val="00BA59CE"/>
    <w:rPr>
      <w:vertAlign w:val="superscript"/>
    </w:rPr>
  </w:style>
  <w:style w:type="paragraph" w:customStyle="1" w:styleId="Default">
    <w:name w:val="Default"/>
    <w:rsid w:val="00282013"/>
    <w:pPr>
      <w:autoSpaceDE w:val="0"/>
      <w:autoSpaceDN w:val="0"/>
      <w:adjustRightInd w:val="0"/>
      <w:spacing w:after="0" w:line="240" w:lineRule="auto"/>
    </w:pPr>
    <w:rPr>
      <w:rFonts w:ascii="Calibri" w:hAnsi="Calibri" w:cs="Calibri"/>
      <w:color w:val="000000"/>
      <w:sz w:val="24"/>
      <w:szCs w:val="24"/>
    </w:rPr>
  </w:style>
  <w:style w:type="character" w:customStyle="1" w:styleId="Nagweklubstopka2">
    <w:name w:val="Nagłówek lub stopka (2)_"/>
    <w:basedOn w:val="Domylnaczcionkaakapitu"/>
    <w:link w:val="Nagweklubstopka20"/>
    <w:rsid w:val="00130328"/>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130328"/>
    <w:pPr>
      <w:widowControl w:val="0"/>
      <w:spacing w:after="0" w:line="240" w:lineRule="auto"/>
    </w:pPr>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130328"/>
    <w:rPr>
      <w:rFonts w:ascii="Arial" w:eastAsia="Arial" w:hAnsi="Arial" w:cs="Arial"/>
      <w:sz w:val="20"/>
      <w:szCs w:val="20"/>
    </w:rPr>
  </w:style>
  <w:style w:type="paragraph" w:customStyle="1" w:styleId="Teksttreci0">
    <w:name w:val="Tekst treści"/>
    <w:basedOn w:val="Normalny"/>
    <w:link w:val="Teksttreci"/>
    <w:rsid w:val="00130328"/>
    <w:pPr>
      <w:widowControl w:val="0"/>
      <w:spacing w:after="0" w:line="276" w:lineRule="auto"/>
      <w:ind w:firstLine="400"/>
    </w:pPr>
    <w:rPr>
      <w:rFonts w:ascii="Arial" w:eastAsia="Arial" w:hAnsi="Arial" w:cs="Arial"/>
      <w:sz w:val="20"/>
      <w:szCs w:val="20"/>
    </w:rPr>
  </w:style>
  <w:style w:type="character" w:styleId="Hipercze">
    <w:name w:val="Hyperlink"/>
    <w:basedOn w:val="Domylnaczcionkaakapitu"/>
    <w:uiPriority w:val="99"/>
    <w:unhideWhenUsed/>
    <w:rsid w:val="006E4236"/>
    <w:rPr>
      <w:color w:val="0563C1" w:themeColor="hyperlink"/>
      <w:u w:val="single"/>
    </w:rPr>
  </w:style>
  <w:style w:type="character" w:styleId="Nierozpoznanawzmianka">
    <w:name w:val="Unresolved Mention"/>
    <w:basedOn w:val="Domylnaczcionkaakapitu"/>
    <w:uiPriority w:val="99"/>
    <w:semiHidden/>
    <w:unhideWhenUsed/>
    <w:rsid w:val="006E4236"/>
    <w:rPr>
      <w:color w:val="605E5C"/>
      <w:shd w:val="clear" w:color="auto" w:fill="E1DFDD"/>
    </w:rPr>
  </w:style>
  <w:style w:type="character" w:customStyle="1" w:styleId="Podpisobrazu">
    <w:name w:val="Podpis obrazu_"/>
    <w:basedOn w:val="Domylnaczcionkaakapitu"/>
    <w:link w:val="Podpisobrazu0"/>
    <w:rsid w:val="00F94201"/>
    <w:rPr>
      <w:rFonts w:ascii="Calibri" w:eastAsia="Calibri" w:hAnsi="Calibri" w:cs="Calibri"/>
    </w:rPr>
  </w:style>
  <w:style w:type="paragraph" w:customStyle="1" w:styleId="Podpisobrazu0">
    <w:name w:val="Podpis obrazu"/>
    <w:basedOn w:val="Normalny"/>
    <w:link w:val="Podpisobrazu"/>
    <w:rsid w:val="00F94201"/>
    <w:pPr>
      <w:widowControl w:val="0"/>
      <w:spacing w:after="0" w:line="271" w:lineRule="auto"/>
    </w:pPr>
    <w:rPr>
      <w:rFonts w:ascii="Calibri" w:eastAsia="Calibri" w:hAnsi="Calibri" w:cs="Calibri"/>
    </w:rPr>
  </w:style>
  <w:style w:type="character" w:customStyle="1" w:styleId="Nagwek2">
    <w:name w:val="Nagłówek #2_"/>
    <w:basedOn w:val="Domylnaczcionkaakapitu"/>
    <w:link w:val="Nagwek20"/>
    <w:rsid w:val="009005C5"/>
    <w:rPr>
      <w:rFonts w:ascii="Arial" w:eastAsia="Arial" w:hAnsi="Arial" w:cs="Arial"/>
      <w:b/>
      <w:bCs/>
      <w:sz w:val="20"/>
      <w:szCs w:val="20"/>
    </w:rPr>
  </w:style>
  <w:style w:type="paragraph" w:customStyle="1" w:styleId="Nagwek20">
    <w:name w:val="Nagłówek #2"/>
    <w:basedOn w:val="Normalny"/>
    <w:link w:val="Nagwek2"/>
    <w:rsid w:val="009005C5"/>
    <w:pPr>
      <w:widowControl w:val="0"/>
      <w:spacing w:after="0" w:line="290" w:lineRule="auto"/>
      <w:ind w:left="320"/>
      <w:outlineLvl w:val="1"/>
    </w:pPr>
    <w:rPr>
      <w:rFonts w:ascii="Arial" w:eastAsia="Arial" w:hAnsi="Arial" w:cs="Arial"/>
      <w:b/>
      <w:bCs/>
      <w:sz w:val="20"/>
      <w:szCs w:val="20"/>
    </w:rPr>
  </w:style>
  <w:style w:type="character" w:customStyle="1" w:styleId="AkapitzlistZnak">
    <w:name w:val="Akapit z listą Znak"/>
    <w:aliases w:val="Eko punkty Znak,Normal Znak,Sl_Akapit z listą Znak,Wyliczanie Znak,List Paragraph Znak,Obiekt Znak,List Paragraph1 Znak,Akapit z listą3 Znak,Akapit z listą31 Znak,BulletC Znak,Numerowanie Znak,Bullets Znak,normalny tekst Znak"/>
    <w:link w:val="Akapitzlist"/>
    <w:uiPriority w:val="1"/>
    <w:qFormat/>
    <w:locked/>
    <w:rsid w:val="00AC2B3F"/>
  </w:style>
  <w:style w:type="paragraph" w:customStyle="1" w:styleId="NormalnyPogrubienie">
    <w:name w:val="Normalny + Pogrubienie"/>
    <w:aliases w:val="Deseń: Przezroczysty"/>
    <w:basedOn w:val="Normalny"/>
    <w:rsid w:val="00AC2B3F"/>
    <w:pPr>
      <w:numPr>
        <w:numId w:val="18"/>
      </w:numPr>
      <w:suppressAutoHyphens/>
      <w:autoSpaceDN w:val="0"/>
      <w:spacing w:after="120" w:line="276" w:lineRule="auto"/>
      <w:jc w:val="both"/>
      <w:textAlignment w:val="baseline"/>
    </w:pPr>
    <w:rPr>
      <w:rFonts w:ascii="Times New Roman" w:eastAsia="Times New Roman" w:hAnsi="Times New Roman" w:cs="Times New Roman"/>
      <w:b/>
      <w:szCs w:val="24"/>
      <w:shd w:val="clear" w:color="auto" w:fill="FFFF00"/>
      <w:lang w:eastAsia="pl-PL"/>
    </w:rPr>
  </w:style>
  <w:style w:type="character" w:customStyle="1" w:styleId="normaltextrun">
    <w:name w:val="normaltextrun"/>
    <w:basedOn w:val="Domylnaczcionkaakapitu"/>
    <w:rsid w:val="00AC2B3F"/>
  </w:style>
  <w:style w:type="character" w:styleId="Pogrubienie">
    <w:name w:val="Strong"/>
    <w:basedOn w:val="Domylnaczcionkaakapitu"/>
    <w:uiPriority w:val="22"/>
    <w:qFormat/>
    <w:rsid w:val="00051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8235">
      <w:bodyDiv w:val="1"/>
      <w:marLeft w:val="0"/>
      <w:marRight w:val="0"/>
      <w:marTop w:val="0"/>
      <w:marBottom w:val="0"/>
      <w:divBdr>
        <w:top w:val="none" w:sz="0" w:space="0" w:color="auto"/>
        <w:left w:val="none" w:sz="0" w:space="0" w:color="auto"/>
        <w:bottom w:val="none" w:sz="0" w:space="0" w:color="auto"/>
        <w:right w:val="none" w:sz="0" w:space="0" w:color="auto"/>
      </w:divBdr>
    </w:div>
    <w:div w:id="658922544">
      <w:bodyDiv w:val="1"/>
      <w:marLeft w:val="0"/>
      <w:marRight w:val="0"/>
      <w:marTop w:val="0"/>
      <w:marBottom w:val="0"/>
      <w:divBdr>
        <w:top w:val="none" w:sz="0" w:space="0" w:color="auto"/>
        <w:left w:val="none" w:sz="0" w:space="0" w:color="auto"/>
        <w:bottom w:val="none" w:sz="0" w:space="0" w:color="auto"/>
        <w:right w:val="none" w:sz="0" w:space="0" w:color="auto"/>
      </w:divBdr>
      <w:divsChild>
        <w:div w:id="1382171777">
          <w:marLeft w:val="0"/>
          <w:marRight w:val="0"/>
          <w:marTop w:val="0"/>
          <w:marBottom w:val="0"/>
          <w:divBdr>
            <w:top w:val="none" w:sz="0" w:space="0" w:color="auto"/>
            <w:left w:val="none" w:sz="0" w:space="0" w:color="auto"/>
            <w:bottom w:val="none" w:sz="0" w:space="0" w:color="auto"/>
            <w:right w:val="none" w:sz="0" w:space="0" w:color="auto"/>
          </w:divBdr>
        </w:div>
      </w:divsChild>
    </w:div>
    <w:div w:id="81271452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96">
          <w:marLeft w:val="0"/>
          <w:marRight w:val="0"/>
          <w:marTop w:val="0"/>
          <w:marBottom w:val="0"/>
          <w:divBdr>
            <w:top w:val="none" w:sz="0" w:space="0" w:color="auto"/>
            <w:left w:val="none" w:sz="0" w:space="0" w:color="auto"/>
            <w:bottom w:val="none" w:sz="0" w:space="0" w:color="auto"/>
            <w:right w:val="none" w:sz="0" w:space="0" w:color="auto"/>
          </w:divBdr>
        </w:div>
      </w:divsChild>
    </w:div>
    <w:div w:id="870385734">
      <w:bodyDiv w:val="1"/>
      <w:marLeft w:val="0"/>
      <w:marRight w:val="0"/>
      <w:marTop w:val="0"/>
      <w:marBottom w:val="0"/>
      <w:divBdr>
        <w:top w:val="none" w:sz="0" w:space="0" w:color="auto"/>
        <w:left w:val="none" w:sz="0" w:space="0" w:color="auto"/>
        <w:bottom w:val="none" w:sz="0" w:space="0" w:color="auto"/>
        <w:right w:val="none" w:sz="0" w:space="0" w:color="auto"/>
      </w:divBdr>
    </w:div>
    <w:div w:id="997997194">
      <w:bodyDiv w:val="1"/>
      <w:marLeft w:val="0"/>
      <w:marRight w:val="0"/>
      <w:marTop w:val="0"/>
      <w:marBottom w:val="0"/>
      <w:divBdr>
        <w:top w:val="none" w:sz="0" w:space="0" w:color="auto"/>
        <w:left w:val="none" w:sz="0" w:space="0" w:color="auto"/>
        <w:bottom w:val="none" w:sz="0" w:space="0" w:color="auto"/>
        <w:right w:val="none" w:sz="0" w:space="0" w:color="auto"/>
      </w:divBdr>
    </w:div>
    <w:div w:id="1401756131">
      <w:bodyDiv w:val="1"/>
      <w:marLeft w:val="0"/>
      <w:marRight w:val="0"/>
      <w:marTop w:val="0"/>
      <w:marBottom w:val="0"/>
      <w:divBdr>
        <w:top w:val="none" w:sz="0" w:space="0" w:color="auto"/>
        <w:left w:val="none" w:sz="0" w:space="0" w:color="auto"/>
        <w:bottom w:val="none" w:sz="0" w:space="0" w:color="auto"/>
        <w:right w:val="none" w:sz="0" w:space="0" w:color="auto"/>
      </w:divBdr>
    </w:div>
    <w:div w:id="1523007643">
      <w:bodyDiv w:val="1"/>
      <w:marLeft w:val="0"/>
      <w:marRight w:val="0"/>
      <w:marTop w:val="0"/>
      <w:marBottom w:val="0"/>
      <w:divBdr>
        <w:top w:val="none" w:sz="0" w:space="0" w:color="auto"/>
        <w:left w:val="none" w:sz="0" w:space="0" w:color="auto"/>
        <w:bottom w:val="none" w:sz="0" w:space="0" w:color="auto"/>
        <w:right w:val="none" w:sz="0" w:space="0" w:color="auto"/>
      </w:divBdr>
    </w:div>
    <w:div w:id="174779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22400">
          <w:marLeft w:val="0"/>
          <w:marRight w:val="0"/>
          <w:marTop w:val="0"/>
          <w:marBottom w:val="0"/>
          <w:divBdr>
            <w:top w:val="none" w:sz="0" w:space="0" w:color="auto"/>
            <w:left w:val="none" w:sz="0" w:space="0" w:color="auto"/>
            <w:bottom w:val="none" w:sz="0" w:space="0" w:color="auto"/>
            <w:right w:val="none" w:sz="0" w:space="0" w:color="auto"/>
          </w:divBdr>
        </w:div>
      </w:divsChild>
    </w:div>
    <w:div w:id="1870609794">
      <w:bodyDiv w:val="1"/>
      <w:marLeft w:val="0"/>
      <w:marRight w:val="0"/>
      <w:marTop w:val="0"/>
      <w:marBottom w:val="0"/>
      <w:divBdr>
        <w:top w:val="none" w:sz="0" w:space="0" w:color="auto"/>
        <w:left w:val="none" w:sz="0" w:space="0" w:color="auto"/>
        <w:bottom w:val="none" w:sz="0" w:space="0" w:color="auto"/>
        <w:right w:val="none" w:sz="0" w:space="0" w:color="auto"/>
      </w:divBdr>
      <w:divsChild>
        <w:div w:id="86121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nidzica.pl/"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6B2A-011C-4086-9585-6E13344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15</Pages>
  <Words>5952</Words>
  <Characters>35716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Małgorzata Szczepkowska</cp:lastModifiedBy>
  <cp:revision>980</cp:revision>
  <cp:lastPrinted>2022-10-26T08:14:00Z</cp:lastPrinted>
  <dcterms:created xsi:type="dcterms:W3CDTF">2021-10-01T07:00:00Z</dcterms:created>
  <dcterms:modified xsi:type="dcterms:W3CDTF">2023-03-22T08:06:00Z</dcterms:modified>
</cp:coreProperties>
</file>